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9"/>
        <w:gridCol w:w="744"/>
        <w:gridCol w:w="2106"/>
        <w:gridCol w:w="3709"/>
      </w:tblGrid>
      <w:tr w:rsidR="00263E5E" w:rsidRPr="004521CF" w14:paraId="24EAAD41" w14:textId="77777777" w:rsidTr="09E1CBBD">
        <w:tc>
          <w:tcPr>
            <w:tcW w:w="1975" w:type="pct"/>
            <w:gridSpan w:val="2"/>
            <w:shd w:val="clear" w:color="auto" w:fill="99CCFF"/>
            <w:vAlign w:val="center"/>
          </w:tcPr>
          <w:p w14:paraId="734738AE" w14:textId="18669DB7" w:rsidR="00263E5E" w:rsidRPr="00BC04D7" w:rsidRDefault="00263E5E" w:rsidP="00934B1E">
            <w:pPr>
              <w:spacing w:before="60" w:after="60"/>
              <w:jc w:val="left"/>
              <w:rPr>
                <w:rFonts w:ascii="Arial" w:hAnsi="Arial" w:cs="Arial"/>
                <w:sz w:val="22"/>
              </w:rPr>
            </w:pPr>
            <w:r w:rsidRPr="00BC04D7">
              <w:rPr>
                <w:rFonts w:ascii="Arial" w:hAnsi="Arial" w:cs="Arial"/>
                <w:b/>
                <w:sz w:val="22"/>
              </w:rPr>
              <w:t>Post Details</w:t>
            </w:r>
          </w:p>
        </w:tc>
        <w:tc>
          <w:tcPr>
            <w:tcW w:w="3025" w:type="pct"/>
            <w:gridSpan w:val="2"/>
            <w:shd w:val="clear" w:color="auto" w:fill="99CCFF"/>
            <w:vAlign w:val="center"/>
          </w:tcPr>
          <w:p w14:paraId="0E566EF0" w14:textId="08C8E87B" w:rsidR="00263E5E" w:rsidRPr="00BC04D7" w:rsidRDefault="00263E5E" w:rsidP="006349ED">
            <w:pPr>
              <w:spacing w:before="60" w:after="60"/>
              <w:jc w:val="left"/>
              <w:rPr>
                <w:rFonts w:ascii="Arial" w:hAnsi="Arial" w:cs="Arial"/>
                <w:b/>
                <w:sz w:val="22"/>
              </w:rPr>
            </w:pPr>
            <w:r w:rsidRPr="00BC04D7">
              <w:rPr>
                <w:rFonts w:ascii="Arial" w:hAnsi="Arial" w:cs="Arial"/>
                <w:b/>
                <w:sz w:val="22"/>
              </w:rPr>
              <w:t xml:space="preserve">Last Updated:       </w:t>
            </w:r>
            <w:r w:rsidR="00ED3F47">
              <w:rPr>
                <w:rFonts w:ascii="Arial" w:hAnsi="Arial" w:cs="Arial"/>
                <w:sz w:val="22"/>
              </w:rPr>
              <w:t>July</w:t>
            </w:r>
            <w:r w:rsidR="007969E7" w:rsidRPr="00BC04D7">
              <w:rPr>
                <w:rFonts w:ascii="Arial" w:hAnsi="Arial" w:cs="Arial"/>
                <w:sz w:val="22"/>
              </w:rPr>
              <w:t xml:space="preserve"> 20</w:t>
            </w:r>
            <w:r w:rsidR="00BC5F87">
              <w:rPr>
                <w:rFonts w:ascii="Arial" w:hAnsi="Arial" w:cs="Arial"/>
                <w:sz w:val="22"/>
              </w:rPr>
              <w:t>2</w:t>
            </w:r>
            <w:r w:rsidR="00ED3F47">
              <w:rPr>
                <w:rFonts w:ascii="Arial" w:hAnsi="Arial" w:cs="Arial"/>
                <w:sz w:val="22"/>
              </w:rPr>
              <w:t>5</w:t>
            </w:r>
          </w:p>
        </w:tc>
      </w:tr>
      <w:tr w:rsidR="00263E5E" w:rsidRPr="004521CF" w14:paraId="393772AC" w14:textId="77777777" w:rsidTr="09E1CBBD">
        <w:tblPrEx>
          <w:tblBorders>
            <w:right w:val="none" w:sz="0" w:space="0" w:color="000000"/>
            <w:insideH w:val="none" w:sz="0" w:space="0" w:color="000000"/>
            <w:insideV w:val="none" w:sz="0" w:space="0" w:color="000000"/>
          </w:tblBorders>
        </w:tblPrEx>
        <w:tc>
          <w:tcPr>
            <w:tcW w:w="1579" w:type="pct"/>
            <w:tcBorders>
              <w:right w:val="single" w:sz="4" w:space="0" w:color="auto"/>
            </w:tcBorders>
          </w:tcPr>
          <w:p w14:paraId="5A0555B4" w14:textId="77777777" w:rsidR="00263E5E" w:rsidRPr="004521CF" w:rsidRDefault="00263E5E" w:rsidP="00934B1E">
            <w:pPr>
              <w:jc w:val="left"/>
              <w:rPr>
                <w:rFonts w:ascii="Arial" w:hAnsi="Arial" w:cs="Arial"/>
                <w:b/>
                <w:sz w:val="20"/>
              </w:rPr>
            </w:pPr>
            <w:r w:rsidRPr="004521CF">
              <w:rPr>
                <w:rFonts w:ascii="Arial" w:hAnsi="Arial" w:cs="Arial"/>
                <w:b/>
                <w:sz w:val="20"/>
              </w:rPr>
              <w:t>Faculty/Administrative/Service Department:</w:t>
            </w:r>
          </w:p>
        </w:tc>
        <w:tc>
          <w:tcPr>
            <w:tcW w:w="3421" w:type="pct"/>
            <w:gridSpan w:val="3"/>
            <w:tcBorders>
              <w:top w:val="single" w:sz="4" w:space="0" w:color="auto"/>
              <w:left w:val="single" w:sz="4" w:space="0" w:color="auto"/>
              <w:bottom w:val="single" w:sz="4" w:space="0" w:color="auto"/>
              <w:right w:val="single" w:sz="4" w:space="0" w:color="auto"/>
            </w:tcBorders>
          </w:tcPr>
          <w:p w14:paraId="19B5B1FC" w14:textId="118B3F5B" w:rsidR="007969E7" w:rsidRPr="004521CF" w:rsidRDefault="006349ED" w:rsidP="00934B1E">
            <w:pPr>
              <w:spacing w:before="60" w:after="60"/>
              <w:jc w:val="left"/>
              <w:rPr>
                <w:rFonts w:ascii="Arial" w:hAnsi="Arial" w:cs="Arial"/>
                <w:sz w:val="20"/>
              </w:rPr>
            </w:pPr>
            <w:r>
              <w:rPr>
                <w:rFonts w:ascii="Arial" w:hAnsi="Arial" w:cs="Arial"/>
                <w:sz w:val="20"/>
              </w:rPr>
              <w:t>UK</w:t>
            </w:r>
            <w:r w:rsidR="001F1DF2">
              <w:rPr>
                <w:rFonts w:ascii="Arial" w:hAnsi="Arial" w:cs="Arial"/>
                <w:sz w:val="20"/>
              </w:rPr>
              <w:t xml:space="preserve"> </w:t>
            </w:r>
            <w:r w:rsidR="00B43885">
              <w:rPr>
                <w:rFonts w:ascii="Arial" w:hAnsi="Arial" w:cs="Arial"/>
                <w:sz w:val="20"/>
              </w:rPr>
              <w:t xml:space="preserve">Student Recruitment </w:t>
            </w:r>
          </w:p>
          <w:p w14:paraId="6A79D0FC" w14:textId="6BE89EEC" w:rsidR="007969E7" w:rsidRDefault="007969E7" w:rsidP="09E1CBBD">
            <w:pPr>
              <w:spacing w:before="60" w:after="60"/>
              <w:jc w:val="left"/>
              <w:rPr>
                <w:rFonts w:ascii="Arial" w:hAnsi="Arial" w:cs="Arial"/>
                <w:sz w:val="20"/>
              </w:rPr>
            </w:pPr>
            <w:r w:rsidRPr="09E1CBBD">
              <w:rPr>
                <w:rFonts w:ascii="Arial" w:hAnsi="Arial" w:cs="Arial"/>
                <w:sz w:val="20"/>
              </w:rPr>
              <w:t>Widening Participation</w:t>
            </w:r>
            <w:r w:rsidR="00756259" w:rsidRPr="09E1CBBD">
              <w:rPr>
                <w:rFonts w:ascii="Arial" w:hAnsi="Arial" w:cs="Arial"/>
                <w:sz w:val="20"/>
              </w:rPr>
              <w:t xml:space="preserve"> &amp; </w:t>
            </w:r>
            <w:r w:rsidR="41AB9181" w:rsidRPr="09E1CBBD">
              <w:rPr>
                <w:rFonts w:ascii="Arial" w:hAnsi="Arial" w:cs="Arial"/>
                <w:sz w:val="20"/>
              </w:rPr>
              <w:t>Success</w:t>
            </w:r>
          </w:p>
          <w:p w14:paraId="67EF6E06" w14:textId="77777777" w:rsidR="00C27C6A" w:rsidRDefault="00C27C6A" w:rsidP="00934B1E">
            <w:pPr>
              <w:spacing w:before="60" w:after="60"/>
              <w:jc w:val="left"/>
              <w:rPr>
                <w:rFonts w:ascii="Arial" w:hAnsi="Arial" w:cs="Arial"/>
                <w:sz w:val="20"/>
              </w:rPr>
            </w:pPr>
            <w:r>
              <w:rPr>
                <w:rFonts w:ascii="Arial" w:hAnsi="Arial" w:cs="Arial"/>
                <w:sz w:val="20"/>
              </w:rPr>
              <w:t xml:space="preserve">International Student Recruitment </w:t>
            </w:r>
          </w:p>
          <w:p w14:paraId="5E53357A" w14:textId="675CCFCB" w:rsidR="006349ED" w:rsidRPr="004521CF" w:rsidRDefault="006349ED" w:rsidP="00934B1E">
            <w:pPr>
              <w:spacing w:before="60" w:after="60"/>
              <w:jc w:val="left"/>
              <w:rPr>
                <w:rFonts w:ascii="Arial" w:hAnsi="Arial" w:cs="Arial"/>
                <w:sz w:val="20"/>
              </w:rPr>
            </w:pPr>
            <w:r>
              <w:rPr>
                <w:rFonts w:ascii="Arial" w:hAnsi="Arial" w:cs="Arial"/>
                <w:sz w:val="20"/>
              </w:rPr>
              <w:t>Corporate Marketing and Communications</w:t>
            </w:r>
          </w:p>
        </w:tc>
      </w:tr>
      <w:tr w:rsidR="00263E5E" w:rsidRPr="004521CF" w14:paraId="0B3A0D61" w14:textId="77777777" w:rsidTr="09E1CBBD">
        <w:trPr>
          <w:trHeight w:val="223"/>
        </w:trPr>
        <w:tc>
          <w:tcPr>
            <w:tcW w:w="1579" w:type="pct"/>
            <w:vAlign w:val="center"/>
          </w:tcPr>
          <w:p w14:paraId="1F36F2CC" w14:textId="77777777" w:rsidR="00263E5E" w:rsidRPr="004521CF" w:rsidRDefault="00263E5E" w:rsidP="00934B1E">
            <w:pPr>
              <w:jc w:val="left"/>
              <w:rPr>
                <w:rFonts w:ascii="Arial" w:hAnsi="Arial" w:cs="Arial"/>
                <w:b/>
                <w:sz w:val="20"/>
              </w:rPr>
            </w:pPr>
            <w:r w:rsidRPr="004521CF">
              <w:rPr>
                <w:rFonts w:ascii="Arial" w:hAnsi="Arial" w:cs="Arial"/>
                <w:b/>
                <w:sz w:val="20"/>
              </w:rPr>
              <w:t>Job Title:</w:t>
            </w:r>
          </w:p>
        </w:tc>
        <w:tc>
          <w:tcPr>
            <w:tcW w:w="3421" w:type="pct"/>
            <w:gridSpan w:val="3"/>
          </w:tcPr>
          <w:p w14:paraId="1A0D4C6F" w14:textId="77777777" w:rsidR="00263E5E" w:rsidRPr="004521CF" w:rsidRDefault="007969E7" w:rsidP="00934B1E">
            <w:pPr>
              <w:spacing w:before="60" w:after="60"/>
              <w:jc w:val="left"/>
              <w:rPr>
                <w:rFonts w:ascii="Arial" w:hAnsi="Arial" w:cs="Arial"/>
                <w:sz w:val="20"/>
              </w:rPr>
            </w:pPr>
            <w:r w:rsidRPr="004521CF">
              <w:rPr>
                <w:rFonts w:ascii="Arial" w:hAnsi="Arial" w:cs="Arial"/>
                <w:sz w:val="20"/>
              </w:rPr>
              <w:t>S</w:t>
            </w:r>
            <w:r w:rsidR="005A4002" w:rsidRPr="004521CF">
              <w:rPr>
                <w:rFonts w:ascii="Arial" w:hAnsi="Arial" w:cs="Arial"/>
                <w:sz w:val="20"/>
              </w:rPr>
              <w:t>tudent Ambassador</w:t>
            </w:r>
          </w:p>
        </w:tc>
      </w:tr>
      <w:tr w:rsidR="00263E5E" w:rsidRPr="004521CF" w14:paraId="7A41C9D9" w14:textId="77777777" w:rsidTr="09E1CBBD">
        <w:tc>
          <w:tcPr>
            <w:tcW w:w="1579" w:type="pct"/>
            <w:vAlign w:val="center"/>
          </w:tcPr>
          <w:p w14:paraId="4D1FE78D" w14:textId="77777777" w:rsidR="00263E5E" w:rsidRPr="004521CF" w:rsidRDefault="00263E5E" w:rsidP="00934B1E">
            <w:pPr>
              <w:jc w:val="left"/>
              <w:rPr>
                <w:rFonts w:ascii="Arial" w:hAnsi="Arial" w:cs="Arial"/>
                <w:b/>
                <w:sz w:val="20"/>
              </w:rPr>
            </w:pPr>
            <w:r w:rsidRPr="004521CF">
              <w:rPr>
                <w:rFonts w:ascii="Arial" w:hAnsi="Arial" w:cs="Arial"/>
                <w:b/>
                <w:sz w:val="20"/>
              </w:rPr>
              <w:t>Job Family &amp; Job Level</w:t>
            </w:r>
          </w:p>
        </w:tc>
        <w:tc>
          <w:tcPr>
            <w:tcW w:w="1495" w:type="pct"/>
            <w:gridSpan w:val="2"/>
            <w:vAlign w:val="center"/>
          </w:tcPr>
          <w:p w14:paraId="5C02F798" w14:textId="77777777" w:rsidR="00263E5E" w:rsidRPr="004521CF" w:rsidRDefault="00E21F5B" w:rsidP="00934B1E">
            <w:pPr>
              <w:spacing w:before="60" w:after="60"/>
              <w:jc w:val="left"/>
              <w:rPr>
                <w:rFonts w:ascii="Arial" w:hAnsi="Arial" w:cs="Arial"/>
                <w:sz w:val="20"/>
              </w:rPr>
            </w:pPr>
            <w:r w:rsidRPr="004521CF">
              <w:rPr>
                <w:rFonts w:ascii="Arial" w:hAnsi="Arial" w:cs="Arial"/>
                <w:sz w:val="20"/>
              </w:rPr>
              <w:t>Professional Services</w:t>
            </w:r>
          </w:p>
        </w:tc>
        <w:tc>
          <w:tcPr>
            <w:tcW w:w="1926" w:type="pct"/>
          </w:tcPr>
          <w:p w14:paraId="78E16738" w14:textId="77777777" w:rsidR="00263E5E" w:rsidRPr="004521CF" w:rsidRDefault="00E21F5B" w:rsidP="00934B1E">
            <w:pPr>
              <w:spacing w:before="60" w:after="60"/>
              <w:jc w:val="left"/>
              <w:rPr>
                <w:rFonts w:ascii="Arial" w:hAnsi="Arial" w:cs="Arial"/>
                <w:sz w:val="20"/>
              </w:rPr>
            </w:pPr>
            <w:r w:rsidRPr="004521CF">
              <w:rPr>
                <w:rFonts w:ascii="Arial" w:hAnsi="Arial" w:cs="Arial"/>
                <w:sz w:val="20"/>
              </w:rPr>
              <w:t>1</w:t>
            </w:r>
          </w:p>
        </w:tc>
      </w:tr>
      <w:tr w:rsidR="00263E5E" w:rsidRPr="004521CF" w14:paraId="3D7C1B74" w14:textId="77777777" w:rsidTr="09E1CBBD">
        <w:tc>
          <w:tcPr>
            <w:tcW w:w="1579" w:type="pct"/>
            <w:vAlign w:val="center"/>
          </w:tcPr>
          <w:p w14:paraId="48E9896F" w14:textId="77777777" w:rsidR="00263E5E" w:rsidRPr="004521CF" w:rsidRDefault="00263E5E" w:rsidP="00934B1E">
            <w:pPr>
              <w:jc w:val="left"/>
              <w:rPr>
                <w:rFonts w:ascii="Arial" w:hAnsi="Arial" w:cs="Arial"/>
                <w:b/>
                <w:sz w:val="20"/>
              </w:rPr>
            </w:pPr>
            <w:r w:rsidRPr="004521CF">
              <w:rPr>
                <w:rFonts w:ascii="Arial" w:hAnsi="Arial" w:cs="Arial"/>
                <w:b/>
                <w:sz w:val="20"/>
              </w:rPr>
              <w:t>Responsible to:</w:t>
            </w:r>
          </w:p>
        </w:tc>
        <w:tc>
          <w:tcPr>
            <w:tcW w:w="3421" w:type="pct"/>
            <w:gridSpan w:val="3"/>
          </w:tcPr>
          <w:p w14:paraId="21E3928D" w14:textId="5A160813" w:rsidR="00641970" w:rsidRPr="009C6BB6" w:rsidRDefault="00641970" w:rsidP="00641970">
            <w:pPr>
              <w:spacing w:before="60" w:after="60"/>
              <w:jc w:val="left"/>
              <w:rPr>
                <w:rFonts w:ascii="Arial" w:hAnsi="Arial" w:cs="Arial"/>
                <w:sz w:val="20"/>
              </w:rPr>
            </w:pPr>
            <w:r>
              <w:rPr>
                <w:rFonts w:ascii="Arial" w:hAnsi="Arial" w:cs="Arial"/>
                <w:b/>
                <w:sz w:val="20"/>
              </w:rPr>
              <w:t xml:space="preserve">Amanda Boissevain &amp; </w:t>
            </w:r>
            <w:r w:rsidR="00201D89">
              <w:rPr>
                <w:rFonts w:ascii="Arial" w:hAnsi="Arial" w:cs="Arial"/>
                <w:b/>
                <w:sz w:val="20"/>
              </w:rPr>
              <w:t>Jordan Richardson</w:t>
            </w:r>
            <w:r w:rsidRPr="009C6BB6">
              <w:rPr>
                <w:rFonts w:ascii="Arial" w:hAnsi="Arial" w:cs="Arial"/>
                <w:sz w:val="20"/>
              </w:rPr>
              <w:t xml:space="preserve"> </w:t>
            </w:r>
            <w:r w:rsidRPr="00F44D45">
              <w:rPr>
                <w:rFonts w:ascii="Arial" w:hAnsi="Arial" w:cs="Arial"/>
                <w:sz w:val="20"/>
              </w:rPr>
              <w:t>UK</w:t>
            </w:r>
            <w:r w:rsidR="00201D89">
              <w:rPr>
                <w:rFonts w:ascii="Arial" w:hAnsi="Arial" w:cs="Arial"/>
                <w:sz w:val="20"/>
              </w:rPr>
              <w:t xml:space="preserve"> </w:t>
            </w:r>
            <w:r w:rsidRPr="00F44D45">
              <w:rPr>
                <w:rFonts w:ascii="Arial" w:hAnsi="Arial" w:cs="Arial"/>
                <w:sz w:val="20"/>
              </w:rPr>
              <w:t xml:space="preserve">Student Recruitment </w:t>
            </w:r>
          </w:p>
          <w:p w14:paraId="37A123B0" w14:textId="06D25378" w:rsidR="007969E7" w:rsidRDefault="7EF615D9" w:rsidP="09E1CBBD">
            <w:pPr>
              <w:spacing w:before="60" w:after="60"/>
              <w:jc w:val="left"/>
              <w:rPr>
                <w:rFonts w:ascii="Arial" w:hAnsi="Arial" w:cs="Arial"/>
                <w:sz w:val="20"/>
              </w:rPr>
            </w:pPr>
            <w:r w:rsidRPr="09E1CBBD">
              <w:rPr>
                <w:rFonts w:ascii="Arial" w:hAnsi="Arial" w:cs="Arial"/>
                <w:b/>
                <w:bCs/>
                <w:sz w:val="20"/>
              </w:rPr>
              <w:t xml:space="preserve">Rob Thatcher &amp; Emily Dunbar </w:t>
            </w:r>
            <w:r w:rsidRPr="09E1CBBD">
              <w:rPr>
                <w:rFonts w:ascii="Arial" w:hAnsi="Arial" w:cs="Arial"/>
                <w:sz w:val="20"/>
              </w:rPr>
              <w:t>W</w:t>
            </w:r>
            <w:r w:rsidR="00756259" w:rsidRPr="09E1CBBD">
              <w:rPr>
                <w:rFonts w:ascii="Arial" w:hAnsi="Arial" w:cs="Arial"/>
                <w:sz w:val="20"/>
              </w:rPr>
              <w:t>idening Participation</w:t>
            </w:r>
            <w:r w:rsidR="0033397C" w:rsidRPr="09E1CBBD">
              <w:rPr>
                <w:rFonts w:ascii="Arial" w:hAnsi="Arial" w:cs="Arial"/>
                <w:sz w:val="20"/>
              </w:rPr>
              <w:t xml:space="preserve"> &amp; Outreach </w:t>
            </w:r>
          </w:p>
          <w:p w14:paraId="3BE2DE0C" w14:textId="36C0B4D9" w:rsidR="007969E7" w:rsidRDefault="5EB291FE" w:rsidP="09E1CBBD">
            <w:pPr>
              <w:spacing w:before="60" w:after="60"/>
              <w:jc w:val="left"/>
              <w:rPr>
                <w:rFonts w:ascii="Arial" w:hAnsi="Arial" w:cs="Arial"/>
                <w:sz w:val="20"/>
              </w:rPr>
            </w:pPr>
            <w:r w:rsidRPr="09E1CBBD">
              <w:rPr>
                <w:rFonts w:ascii="Arial" w:hAnsi="Arial" w:cs="Arial"/>
                <w:b/>
                <w:bCs/>
                <w:sz w:val="20"/>
              </w:rPr>
              <w:t>Lucy Fisher &amp; Katherine Heathward</w:t>
            </w:r>
            <w:r w:rsidR="007E5B52" w:rsidRPr="09E1CBBD">
              <w:rPr>
                <w:rFonts w:ascii="Arial" w:hAnsi="Arial" w:cs="Arial"/>
                <w:b/>
                <w:bCs/>
                <w:sz w:val="20"/>
              </w:rPr>
              <w:t xml:space="preserve"> </w:t>
            </w:r>
            <w:r w:rsidR="00687C0C" w:rsidRPr="09E1CBBD">
              <w:rPr>
                <w:rFonts w:ascii="Arial" w:hAnsi="Arial" w:cs="Arial"/>
                <w:sz w:val="20"/>
              </w:rPr>
              <w:t>International</w:t>
            </w:r>
            <w:r w:rsidR="00FE517B" w:rsidRPr="09E1CBBD">
              <w:rPr>
                <w:rFonts w:ascii="Arial" w:hAnsi="Arial" w:cs="Arial"/>
                <w:sz w:val="20"/>
              </w:rPr>
              <w:t xml:space="preserve"> Student Recruitment</w:t>
            </w:r>
          </w:p>
          <w:p w14:paraId="096D344D" w14:textId="28086BE3" w:rsidR="00C27C6A" w:rsidRPr="006349ED" w:rsidRDefault="001F1DF2" w:rsidP="00244296">
            <w:pPr>
              <w:spacing w:before="60" w:after="60"/>
              <w:jc w:val="left"/>
              <w:rPr>
                <w:rFonts w:ascii="Arial" w:hAnsi="Arial" w:cs="Arial"/>
                <w:b/>
                <w:sz w:val="20"/>
              </w:rPr>
            </w:pPr>
            <w:r w:rsidRPr="001F1DF2">
              <w:rPr>
                <w:rFonts w:ascii="Arial" w:hAnsi="Arial" w:cs="Arial"/>
                <w:b/>
                <w:sz w:val="20"/>
              </w:rPr>
              <w:t xml:space="preserve">Tabitha Richardson </w:t>
            </w:r>
            <w:r w:rsidR="006349ED" w:rsidRPr="006349ED">
              <w:rPr>
                <w:rFonts w:ascii="Arial" w:hAnsi="Arial" w:cs="Arial"/>
                <w:sz w:val="20"/>
              </w:rPr>
              <w:t xml:space="preserve">Student </w:t>
            </w:r>
            <w:r w:rsidR="00D27F3C">
              <w:rPr>
                <w:rFonts w:ascii="Arial" w:hAnsi="Arial" w:cs="Arial"/>
                <w:sz w:val="20"/>
              </w:rPr>
              <w:t>Marketing</w:t>
            </w:r>
            <w:r w:rsidR="00F57A11">
              <w:rPr>
                <w:rFonts w:ascii="Arial" w:hAnsi="Arial" w:cs="Arial"/>
                <w:sz w:val="20"/>
              </w:rPr>
              <w:t xml:space="preserve"> &amp; Communications</w:t>
            </w:r>
          </w:p>
        </w:tc>
      </w:tr>
      <w:tr w:rsidR="00263E5E" w:rsidRPr="004521CF" w14:paraId="410C7808" w14:textId="77777777" w:rsidTr="09E1CBBD">
        <w:trPr>
          <w:trHeight w:val="70"/>
        </w:trPr>
        <w:tc>
          <w:tcPr>
            <w:tcW w:w="5000" w:type="pct"/>
            <w:gridSpan w:val="4"/>
          </w:tcPr>
          <w:p w14:paraId="5D3614CB" w14:textId="77777777" w:rsidR="008F7862" w:rsidRPr="00BC04D7" w:rsidRDefault="008F7862" w:rsidP="004521CF">
            <w:pPr>
              <w:jc w:val="left"/>
              <w:rPr>
                <w:rFonts w:ascii="Arial" w:hAnsi="Arial" w:cs="Arial"/>
                <w:b/>
                <w:bCs/>
                <w:sz w:val="22"/>
                <w:u w:val="single"/>
                <w:lang w:eastAsia="en-GB"/>
              </w:rPr>
            </w:pPr>
            <w:r w:rsidRPr="00BC04D7">
              <w:rPr>
                <w:rFonts w:ascii="Arial" w:hAnsi="Arial" w:cs="Arial"/>
                <w:b/>
                <w:bCs/>
                <w:sz w:val="22"/>
                <w:u w:val="single"/>
                <w:lang w:eastAsia="en-GB"/>
              </w:rPr>
              <w:t>Job Purpose Statement &amp; Main Responsibilities/Activities:</w:t>
            </w:r>
          </w:p>
          <w:p w14:paraId="542AE112" w14:textId="77777777" w:rsidR="00ED1EC0" w:rsidRDefault="007969E7" w:rsidP="00ED1EC0">
            <w:pPr>
              <w:rPr>
                <w:rFonts w:ascii="Arial" w:hAnsi="Arial" w:cs="Arial"/>
                <w:sz w:val="20"/>
                <w:lang w:eastAsia="en-GB"/>
              </w:rPr>
            </w:pPr>
            <w:r w:rsidRPr="004521CF">
              <w:rPr>
                <w:rFonts w:ascii="Arial" w:hAnsi="Arial" w:cs="Arial"/>
                <w:sz w:val="20"/>
                <w:lang w:eastAsia="en-GB"/>
              </w:rPr>
              <w:t>As part o</w:t>
            </w:r>
            <w:r w:rsidR="00C853D0">
              <w:rPr>
                <w:rFonts w:ascii="Arial" w:hAnsi="Arial" w:cs="Arial"/>
                <w:sz w:val="20"/>
                <w:lang w:eastAsia="en-GB"/>
              </w:rPr>
              <w:t>f a multi-disciplinary team of student a</w:t>
            </w:r>
            <w:r w:rsidRPr="004521CF">
              <w:rPr>
                <w:rFonts w:ascii="Arial" w:hAnsi="Arial" w:cs="Arial"/>
                <w:sz w:val="20"/>
                <w:lang w:eastAsia="en-GB"/>
              </w:rPr>
              <w:t xml:space="preserve">mbassadors you will be acting as a representative of the University of Surrey. </w:t>
            </w:r>
            <w:r w:rsidRPr="0080333F">
              <w:rPr>
                <w:rFonts w:ascii="Arial" w:hAnsi="Arial" w:cs="Arial"/>
                <w:sz w:val="20"/>
                <w:lang w:eastAsia="en-GB"/>
              </w:rPr>
              <w:t xml:space="preserve">You will be involved in the important area of </w:t>
            </w:r>
            <w:r w:rsidR="00A47847">
              <w:rPr>
                <w:rFonts w:ascii="Arial" w:hAnsi="Arial" w:cs="Arial"/>
                <w:sz w:val="20"/>
                <w:lang w:eastAsia="en-GB"/>
              </w:rPr>
              <w:t xml:space="preserve">widening participation, </w:t>
            </w:r>
            <w:r w:rsidR="00C85BF3" w:rsidRPr="0080333F">
              <w:rPr>
                <w:rFonts w:ascii="Arial" w:hAnsi="Arial" w:cs="Arial"/>
                <w:sz w:val="20"/>
                <w:lang w:eastAsia="en-GB"/>
              </w:rPr>
              <w:t>student recruitment</w:t>
            </w:r>
            <w:r w:rsidR="00A47847">
              <w:rPr>
                <w:rFonts w:ascii="Arial" w:hAnsi="Arial" w:cs="Arial"/>
                <w:sz w:val="20"/>
                <w:lang w:eastAsia="en-GB"/>
              </w:rPr>
              <w:t xml:space="preserve"> and marketing</w:t>
            </w:r>
            <w:r w:rsidR="00C85BF3" w:rsidRPr="0080333F">
              <w:rPr>
                <w:rFonts w:ascii="Arial" w:hAnsi="Arial" w:cs="Arial"/>
                <w:sz w:val="20"/>
                <w:lang w:eastAsia="en-GB"/>
              </w:rPr>
              <w:t xml:space="preserve"> which involves </w:t>
            </w:r>
            <w:r w:rsidRPr="0080333F">
              <w:rPr>
                <w:rFonts w:ascii="Arial" w:hAnsi="Arial" w:cs="Arial"/>
                <w:sz w:val="20"/>
                <w:lang w:eastAsia="en-GB"/>
              </w:rPr>
              <w:t xml:space="preserve">engaging with prospective </w:t>
            </w:r>
            <w:r w:rsidR="00A47847">
              <w:rPr>
                <w:rFonts w:ascii="Arial" w:hAnsi="Arial" w:cs="Arial"/>
                <w:sz w:val="20"/>
                <w:lang w:eastAsia="en-GB"/>
              </w:rPr>
              <w:t>and current</w:t>
            </w:r>
            <w:r w:rsidRPr="0080333F">
              <w:rPr>
                <w:rFonts w:ascii="Arial" w:hAnsi="Arial" w:cs="Arial"/>
                <w:sz w:val="20"/>
                <w:lang w:eastAsia="en-GB"/>
              </w:rPr>
              <w:t xml:space="preserve"> students </w:t>
            </w:r>
            <w:r w:rsidR="00C85BF3" w:rsidRPr="0080333F">
              <w:rPr>
                <w:rFonts w:ascii="Arial" w:hAnsi="Arial" w:cs="Arial"/>
                <w:sz w:val="20"/>
                <w:lang w:eastAsia="en-GB"/>
              </w:rPr>
              <w:t xml:space="preserve">(both undergraduate and postgraduate) </w:t>
            </w:r>
            <w:r w:rsidRPr="0080333F">
              <w:rPr>
                <w:rFonts w:ascii="Arial" w:hAnsi="Arial" w:cs="Arial"/>
                <w:sz w:val="20"/>
                <w:lang w:eastAsia="en-GB"/>
              </w:rPr>
              <w:t xml:space="preserve">and their families </w:t>
            </w:r>
            <w:r w:rsidRPr="002E28FD">
              <w:rPr>
                <w:rFonts w:ascii="Arial" w:hAnsi="Arial" w:cs="Arial"/>
                <w:sz w:val="20"/>
                <w:lang w:eastAsia="en-GB"/>
              </w:rPr>
              <w:t>to provide information</w:t>
            </w:r>
            <w:r w:rsidRPr="0080333F">
              <w:rPr>
                <w:rFonts w:ascii="Arial" w:hAnsi="Arial" w:cs="Arial"/>
                <w:sz w:val="20"/>
                <w:lang w:eastAsia="en-GB"/>
              </w:rPr>
              <w:t xml:space="preserve"> to help them in their decision making about attending university</w:t>
            </w:r>
            <w:r w:rsidR="00C853D0" w:rsidRPr="0080333F">
              <w:rPr>
                <w:rFonts w:ascii="Arial" w:hAnsi="Arial" w:cs="Arial"/>
                <w:sz w:val="20"/>
                <w:lang w:eastAsia="en-GB"/>
              </w:rPr>
              <w:t>.</w:t>
            </w:r>
          </w:p>
          <w:p w14:paraId="61BD9510" w14:textId="0C096554" w:rsidR="00BC5F87" w:rsidRPr="004521CF" w:rsidRDefault="00BC5F87" w:rsidP="00ED1EC0">
            <w:pPr>
              <w:rPr>
                <w:rFonts w:ascii="Arial" w:hAnsi="Arial" w:cs="Arial"/>
                <w:sz w:val="20"/>
                <w:lang w:eastAsia="en-GB"/>
              </w:rPr>
            </w:pPr>
            <w:r w:rsidRPr="00D27F3C">
              <w:rPr>
                <w:rFonts w:ascii="Arial" w:hAnsi="Arial" w:cs="Arial"/>
                <w:sz w:val="20"/>
                <w:lang w:eastAsia="en-GB"/>
              </w:rPr>
              <w:t>The postholder will play a part in championing diversity within the university.</w:t>
            </w:r>
          </w:p>
        </w:tc>
      </w:tr>
      <w:tr w:rsidR="00263E5E" w:rsidRPr="004521CF" w14:paraId="6304184E" w14:textId="77777777" w:rsidTr="09E1CBBD">
        <w:trPr>
          <w:trHeight w:val="983"/>
        </w:trPr>
        <w:tc>
          <w:tcPr>
            <w:tcW w:w="5000" w:type="pct"/>
            <w:gridSpan w:val="4"/>
          </w:tcPr>
          <w:p w14:paraId="16658FFE" w14:textId="77777777" w:rsidR="00263E5E" w:rsidRPr="00BC04D7" w:rsidRDefault="00263E5E" w:rsidP="00934B1E">
            <w:pPr>
              <w:jc w:val="left"/>
              <w:rPr>
                <w:rFonts w:ascii="Arial" w:hAnsi="Arial" w:cs="Arial"/>
                <w:i/>
                <w:sz w:val="22"/>
              </w:rPr>
            </w:pPr>
            <w:r w:rsidRPr="00BC04D7">
              <w:rPr>
                <w:rFonts w:ascii="Arial" w:hAnsi="Arial" w:cs="Arial"/>
                <w:b/>
                <w:sz w:val="22"/>
                <w:u w:val="single"/>
              </w:rPr>
              <w:t>Problem Solving, Accountability and Dimensions of the role</w:t>
            </w:r>
            <w:r w:rsidRPr="00BC04D7">
              <w:rPr>
                <w:rFonts w:ascii="Arial" w:hAnsi="Arial" w:cs="Arial"/>
                <w:b/>
                <w:sz w:val="22"/>
              </w:rPr>
              <w:t xml:space="preserve"> </w:t>
            </w:r>
          </w:p>
          <w:p w14:paraId="5151C8E2" w14:textId="0C0EE308" w:rsidR="006C0DAD" w:rsidRPr="004521CF" w:rsidRDefault="006C0DAD" w:rsidP="004A26EC">
            <w:pPr>
              <w:pStyle w:val="Title"/>
              <w:jc w:val="both"/>
              <w:rPr>
                <w:rFonts w:cs="Arial"/>
                <w:b w:val="0"/>
                <w:bCs/>
                <w:sz w:val="20"/>
                <w:u w:val="none"/>
              </w:rPr>
            </w:pPr>
            <w:r w:rsidRPr="004521CF">
              <w:rPr>
                <w:rFonts w:cs="Arial"/>
                <w:b w:val="0"/>
                <w:bCs/>
                <w:sz w:val="20"/>
                <w:u w:val="none"/>
              </w:rPr>
              <w:t>The post holder works within established processes a</w:t>
            </w:r>
            <w:r w:rsidR="000F3921" w:rsidRPr="004521CF">
              <w:rPr>
                <w:rFonts w:cs="Arial"/>
                <w:b w:val="0"/>
                <w:bCs/>
                <w:sz w:val="20"/>
                <w:u w:val="none"/>
              </w:rPr>
              <w:t>nd procedures as set out by their Manager. The post holder may work</w:t>
            </w:r>
            <w:r w:rsidR="00412BD3" w:rsidRPr="004521CF">
              <w:rPr>
                <w:rFonts w:cs="Arial"/>
                <w:b w:val="0"/>
                <w:bCs/>
                <w:sz w:val="20"/>
                <w:u w:val="none"/>
              </w:rPr>
              <w:t xml:space="preserve"> with minimal day to day supervision and should work in a proactive and flexible manner</w:t>
            </w:r>
            <w:r w:rsidR="00BC5F87">
              <w:rPr>
                <w:rFonts w:cs="Arial"/>
                <w:b w:val="0"/>
                <w:bCs/>
                <w:sz w:val="20"/>
                <w:u w:val="none"/>
              </w:rPr>
              <w:t>.</w:t>
            </w:r>
          </w:p>
          <w:p w14:paraId="49945620" w14:textId="77777777" w:rsidR="00412BD3" w:rsidRPr="004521CF" w:rsidRDefault="00412BD3" w:rsidP="00486381">
            <w:pPr>
              <w:pStyle w:val="Title"/>
              <w:jc w:val="both"/>
              <w:rPr>
                <w:rFonts w:cs="Arial"/>
                <w:b w:val="0"/>
                <w:bCs/>
                <w:sz w:val="20"/>
                <w:u w:val="none"/>
              </w:rPr>
            </w:pPr>
          </w:p>
          <w:p w14:paraId="5AB8E32A" w14:textId="77777777" w:rsidR="00412BD3" w:rsidRPr="004521CF" w:rsidRDefault="00412BD3" w:rsidP="00AE309F">
            <w:pPr>
              <w:pStyle w:val="Title"/>
              <w:jc w:val="both"/>
              <w:rPr>
                <w:rFonts w:cs="Arial"/>
                <w:b w:val="0"/>
                <w:bCs/>
                <w:sz w:val="20"/>
                <w:u w:val="none"/>
              </w:rPr>
            </w:pPr>
            <w:r w:rsidRPr="004521CF">
              <w:rPr>
                <w:rFonts w:cs="Arial"/>
                <w:b w:val="0"/>
                <w:bCs/>
                <w:sz w:val="20"/>
                <w:u w:val="none"/>
              </w:rPr>
              <w:t xml:space="preserve">The post holder must develop general knowledge of the University and its activities to be able to provide accurate information and advice or be able to refer enquiries to an appropriate person. The post holder is able to refer more complex or unusual enquiries to </w:t>
            </w:r>
            <w:r w:rsidR="00E51571" w:rsidRPr="004521CF">
              <w:rPr>
                <w:rFonts w:cs="Arial"/>
                <w:b w:val="0"/>
                <w:bCs/>
                <w:sz w:val="20"/>
                <w:u w:val="none"/>
              </w:rPr>
              <w:t xml:space="preserve">the appropriate Manager </w:t>
            </w:r>
            <w:r w:rsidRPr="004521CF">
              <w:rPr>
                <w:rFonts w:cs="Arial"/>
                <w:b w:val="0"/>
                <w:bCs/>
                <w:sz w:val="20"/>
                <w:u w:val="none"/>
              </w:rPr>
              <w:t xml:space="preserve">for advice/ guidance/ resolution. </w:t>
            </w:r>
          </w:p>
          <w:p w14:paraId="01EF9E6C" w14:textId="77777777" w:rsidR="006C0DAD" w:rsidRPr="004521CF" w:rsidRDefault="006C0DAD" w:rsidP="00486381">
            <w:pPr>
              <w:pStyle w:val="Title"/>
              <w:jc w:val="both"/>
              <w:rPr>
                <w:rFonts w:cs="Arial"/>
                <w:sz w:val="20"/>
              </w:rPr>
            </w:pPr>
          </w:p>
          <w:p w14:paraId="609D58BE" w14:textId="77777777" w:rsidR="00EF4C31" w:rsidRPr="004521CF" w:rsidRDefault="00263E5E" w:rsidP="00934B1E">
            <w:pPr>
              <w:pStyle w:val="Title"/>
              <w:jc w:val="both"/>
              <w:rPr>
                <w:rFonts w:cs="Arial"/>
                <w:b w:val="0"/>
                <w:i/>
                <w:sz w:val="20"/>
                <w:u w:val="none"/>
              </w:rPr>
            </w:pPr>
            <w:r w:rsidRPr="00BC04D7">
              <w:rPr>
                <w:rFonts w:cs="Arial"/>
                <w:sz w:val="22"/>
              </w:rPr>
              <w:t>Relationships</w:t>
            </w:r>
            <w:r w:rsidRPr="00BC04D7">
              <w:rPr>
                <w:rFonts w:cs="Arial"/>
                <w:b w:val="0"/>
                <w:sz w:val="22"/>
                <w:u w:val="none"/>
              </w:rPr>
              <w:t xml:space="preserve"> </w:t>
            </w:r>
          </w:p>
          <w:p w14:paraId="0F62641E" w14:textId="77777777" w:rsidR="004521CF" w:rsidRPr="004521CF" w:rsidRDefault="004521CF" w:rsidP="004521CF">
            <w:pPr>
              <w:pStyle w:val="Title"/>
              <w:jc w:val="both"/>
              <w:rPr>
                <w:rFonts w:cs="Arial"/>
                <w:b w:val="0"/>
                <w:bCs/>
                <w:sz w:val="20"/>
                <w:u w:val="none"/>
              </w:rPr>
            </w:pPr>
          </w:p>
          <w:p w14:paraId="4CA79D60" w14:textId="77777777" w:rsidR="004521CF" w:rsidRPr="004521CF" w:rsidRDefault="004521CF" w:rsidP="004521CF">
            <w:pPr>
              <w:pStyle w:val="Title"/>
              <w:jc w:val="both"/>
              <w:rPr>
                <w:rFonts w:cs="Arial"/>
                <w:b w:val="0"/>
                <w:bCs/>
                <w:sz w:val="20"/>
                <w:u w:val="none"/>
              </w:rPr>
            </w:pPr>
            <w:r w:rsidRPr="004521CF">
              <w:rPr>
                <w:rFonts w:cs="Arial"/>
                <w:b w:val="0"/>
                <w:bCs/>
                <w:sz w:val="20"/>
                <w:u w:val="none"/>
              </w:rPr>
              <w:t>The post holder will play a part in championing quality customer service and promoting the University</w:t>
            </w:r>
            <w:r w:rsidR="006E546E">
              <w:rPr>
                <w:rFonts w:cs="Arial"/>
                <w:b w:val="0"/>
                <w:bCs/>
                <w:sz w:val="20"/>
                <w:u w:val="none"/>
              </w:rPr>
              <w:t xml:space="preserve">/Higher </w:t>
            </w:r>
            <w:r w:rsidR="00C853D0">
              <w:rPr>
                <w:rFonts w:cs="Arial"/>
                <w:b w:val="0"/>
                <w:bCs/>
                <w:sz w:val="20"/>
                <w:u w:val="none"/>
              </w:rPr>
              <w:t>E</w:t>
            </w:r>
            <w:r w:rsidR="006E546E">
              <w:rPr>
                <w:rFonts w:cs="Arial"/>
                <w:b w:val="0"/>
                <w:bCs/>
                <w:sz w:val="20"/>
                <w:u w:val="none"/>
              </w:rPr>
              <w:t>ducation</w:t>
            </w:r>
            <w:r w:rsidRPr="004521CF">
              <w:rPr>
                <w:rFonts w:cs="Arial"/>
                <w:b w:val="0"/>
                <w:bCs/>
                <w:sz w:val="20"/>
                <w:u w:val="none"/>
              </w:rPr>
              <w:t xml:space="preserve"> to:</w:t>
            </w:r>
          </w:p>
          <w:p w14:paraId="554D5AD8" w14:textId="77777777" w:rsidR="004521CF" w:rsidRPr="004521CF" w:rsidRDefault="004521CF" w:rsidP="004521CF">
            <w:pPr>
              <w:pStyle w:val="Title"/>
              <w:jc w:val="both"/>
              <w:rPr>
                <w:rFonts w:cs="Arial"/>
                <w:b w:val="0"/>
                <w:bCs/>
                <w:sz w:val="20"/>
                <w:u w:val="none"/>
              </w:rPr>
            </w:pPr>
          </w:p>
          <w:p w14:paraId="13A2EAAF" w14:textId="1B8714B0" w:rsidR="004521CF" w:rsidRPr="004521CF" w:rsidRDefault="004521CF" w:rsidP="004521CF">
            <w:pPr>
              <w:pStyle w:val="Title"/>
              <w:numPr>
                <w:ilvl w:val="0"/>
                <w:numId w:val="5"/>
              </w:numPr>
              <w:jc w:val="left"/>
              <w:rPr>
                <w:rFonts w:cs="Arial"/>
                <w:b w:val="0"/>
                <w:bCs/>
                <w:sz w:val="20"/>
                <w:u w:val="none"/>
              </w:rPr>
            </w:pPr>
            <w:r w:rsidRPr="004521CF">
              <w:rPr>
                <w:rFonts w:cs="Arial"/>
                <w:b w:val="0"/>
                <w:bCs/>
                <w:sz w:val="20"/>
                <w:u w:val="none"/>
              </w:rPr>
              <w:t>E</w:t>
            </w:r>
            <w:r>
              <w:rPr>
                <w:rFonts w:cs="Arial"/>
                <w:b w:val="0"/>
                <w:bCs/>
                <w:sz w:val="20"/>
                <w:u w:val="none"/>
              </w:rPr>
              <w:t>xternal stakeholders such</w:t>
            </w:r>
            <w:r w:rsidRPr="004521CF">
              <w:rPr>
                <w:rFonts w:cs="Arial"/>
                <w:b w:val="0"/>
                <w:bCs/>
                <w:sz w:val="20"/>
                <w:u w:val="none"/>
              </w:rPr>
              <w:t xml:space="preserve"> as students</w:t>
            </w:r>
            <w:r w:rsidR="00C85BF3">
              <w:rPr>
                <w:rFonts w:cs="Arial"/>
                <w:b w:val="0"/>
                <w:bCs/>
                <w:sz w:val="20"/>
                <w:u w:val="none"/>
              </w:rPr>
              <w:t xml:space="preserve"> </w:t>
            </w:r>
            <w:r w:rsidR="00C85BF3" w:rsidRPr="0080333F">
              <w:rPr>
                <w:rFonts w:cs="Arial"/>
                <w:b w:val="0"/>
                <w:bCs/>
                <w:sz w:val="20"/>
                <w:u w:val="none"/>
              </w:rPr>
              <w:t>(both UK and International),</w:t>
            </w:r>
            <w:r w:rsidRPr="0080333F">
              <w:rPr>
                <w:rFonts w:cs="Arial"/>
                <w:b w:val="0"/>
                <w:bCs/>
                <w:sz w:val="20"/>
                <w:u w:val="none"/>
              </w:rPr>
              <w:t xml:space="preserve"> families</w:t>
            </w:r>
            <w:r w:rsidRPr="004521CF">
              <w:rPr>
                <w:rFonts w:cs="Arial"/>
                <w:b w:val="0"/>
                <w:bCs/>
                <w:sz w:val="20"/>
                <w:u w:val="none"/>
              </w:rPr>
              <w:t>, teachers, advisors</w:t>
            </w:r>
            <w:r w:rsidR="00A47847">
              <w:rPr>
                <w:rFonts w:cs="Arial"/>
                <w:b w:val="0"/>
                <w:bCs/>
                <w:sz w:val="20"/>
                <w:u w:val="none"/>
              </w:rPr>
              <w:t>, schools</w:t>
            </w:r>
            <w:r w:rsidRPr="004521CF">
              <w:rPr>
                <w:rFonts w:cs="Arial"/>
                <w:b w:val="0"/>
                <w:bCs/>
                <w:sz w:val="20"/>
                <w:u w:val="none"/>
              </w:rPr>
              <w:t xml:space="preserve"> and ot</w:t>
            </w:r>
            <w:r w:rsidR="00C853D0">
              <w:rPr>
                <w:rFonts w:cs="Arial"/>
                <w:b w:val="0"/>
                <w:bCs/>
                <w:sz w:val="20"/>
                <w:u w:val="none"/>
              </w:rPr>
              <w:t>her university representatives</w:t>
            </w:r>
          </w:p>
          <w:p w14:paraId="6C1209B9" w14:textId="77777777" w:rsidR="004521CF" w:rsidRPr="004521CF" w:rsidRDefault="004521CF" w:rsidP="004521CF">
            <w:pPr>
              <w:spacing w:after="0"/>
              <w:jc w:val="left"/>
              <w:rPr>
                <w:rFonts w:ascii="Arial" w:hAnsi="Arial" w:cs="Arial"/>
                <w:sz w:val="20"/>
              </w:rPr>
            </w:pPr>
          </w:p>
          <w:p w14:paraId="0B0BE95C" w14:textId="27E38279" w:rsidR="00263E5E" w:rsidRPr="004521CF" w:rsidRDefault="004521CF" w:rsidP="00C27C6A">
            <w:pPr>
              <w:numPr>
                <w:ilvl w:val="0"/>
                <w:numId w:val="5"/>
              </w:numPr>
              <w:spacing w:after="0"/>
              <w:jc w:val="left"/>
              <w:rPr>
                <w:rFonts w:ascii="Arial" w:hAnsi="Arial" w:cs="Arial"/>
                <w:sz w:val="20"/>
              </w:rPr>
            </w:pPr>
            <w:r w:rsidRPr="004521CF">
              <w:rPr>
                <w:rFonts w:ascii="Arial" w:hAnsi="Arial" w:cs="Arial"/>
                <w:sz w:val="20"/>
              </w:rPr>
              <w:t>Internal contacts include;</w:t>
            </w:r>
            <w:r w:rsidR="00C27C6A">
              <w:rPr>
                <w:rFonts w:ascii="Arial" w:hAnsi="Arial" w:cs="Arial"/>
                <w:sz w:val="20"/>
              </w:rPr>
              <w:t xml:space="preserve"> </w:t>
            </w:r>
            <w:r w:rsidR="00A47847">
              <w:rPr>
                <w:rFonts w:ascii="Arial" w:hAnsi="Arial" w:cs="Arial"/>
                <w:sz w:val="20"/>
              </w:rPr>
              <w:t xml:space="preserve">Corporate </w:t>
            </w:r>
            <w:r w:rsidR="00C27C6A">
              <w:rPr>
                <w:rFonts w:ascii="Arial" w:hAnsi="Arial" w:cs="Arial"/>
                <w:sz w:val="20"/>
              </w:rPr>
              <w:t>Marketing &amp; Communications</w:t>
            </w:r>
            <w:r w:rsidRPr="004521CF">
              <w:rPr>
                <w:rFonts w:ascii="Arial" w:hAnsi="Arial" w:cs="Arial"/>
                <w:sz w:val="20"/>
              </w:rPr>
              <w:t xml:space="preserve">, </w:t>
            </w:r>
            <w:r w:rsidR="002D3F2D">
              <w:rPr>
                <w:rFonts w:ascii="Arial" w:hAnsi="Arial" w:cs="Arial"/>
                <w:sz w:val="20"/>
              </w:rPr>
              <w:t>UK</w:t>
            </w:r>
            <w:r w:rsidR="001F1DF2">
              <w:rPr>
                <w:rFonts w:ascii="Arial" w:hAnsi="Arial" w:cs="Arial"/>
                <w:sz w:val="20"/>
              </w:rPr>
              <w:t xml:space="preserve"> </w:t>
            </w:r>
            <w:r w:rsidRPr="004521CF">
              <w:rPr>
                <w:rFonts w:ascii="Arial" w:hAnsi="Arial" w:cs="Arial"/>
                <w:sz w:val="20"/>
              </w:rPr>
              <w:t xml:space="preserve">Student Recruitment, </w:t>
            </w:r>
            <w:r w:rsidR="00C27C6A">
              <w:rPr>
                <w:rFonts w:ascii="Arial" w:hAnsi="Arial" w:cs="Arial"/>
                <w:sz w:val="20"/>
              </w:rPr>
              <w:t xml:space="preserve">International Student Recruitment, Widening Participation </w:t>
            </w:r>
            <w:r w:rsidR="002D3F2D">
              <w:rPr>
                <w:rFonts w:ascii="Arial" w:hAnsi="Arial" w:cs="Arial"/>
                <w:sz w:val="20"/>
              </w:rPr>
              <w:t>&amp;</w:t>
            </w:r>
            <w:r w:rsidR="00C27C6A">
              <w:rPr>
                <w:rFonts w:ascii="Arial" w:hAnsi="Arial" w:cs="Arial"/>
                <w:sz w:val="20"/>
              </w:rPr>
              <w:t xml:space="preserve"> Outr</w:t>
            </w:r>
            <w:r w:rsidRPr="004521CF">
              <w:rPr>
                <w:rFonts w:ascii="Arial" w:hAnsi="Arial" w:cs="Arial"/>
                <w:sz w:val="20"/>
              </w:rPr>
              <w:t>each, faculty staff and academics as well as othe</w:t>
            </w:r>
            <w:r w:rsidR="00C853D0">
              <w:rPr>
                <w:rFonts w:ascii="Arial" w:hAnsi="Arial" w:cs="Arial"/>
                <w:sz w:val="20"/>
              </w:rPr>
              <w:t>r university departmental staff</w:t>
            </w:r>
          </w:p>
        </w:tc>
      </w:tr>
      <w:tr w:rsidR="00263E5E" w:rsidRPr="004521CF" w14:paraId="0FABD63E" w14:textId="77777777" w:rsidTr="09E1CBBD">
        <w:trPr>
          <w:trHeight w:val="983"/>
        </w:trPr>
        <w:tc>
          <w:tcPr>
            <w:tcW w:w="5000" w:type="pct"/>
            <w:gridSpan w:val="4"/>
          </w:tcPr>
          <w:p w14:paraId="2F2556C8" w14:textId="77777777" w:rsidR="002D3F2D" w:rsidRDefault="002D3F2D" w:rsidP="00934B1E">
            <w:pPr>
              <w:rPr>
                <w:rFonts w:ascii="Arial" w:hAnsi="Arial" w:cs="Arial"/>
                <w:sz w:val="20"/>
              </w:rPr>
            </w:pPr>
          </w:p>
          <w:p w14:paraId="467F0674" w14:textId="212FD762" w:rsidR="00263E5E" w:rsidRPr="004521CF" w:rsidRDefault="00263E5E" w:rsidP="00934B1E">
            <w:pPr>
              <w:rPr>
                <w:rFonts w:ascii="Arial" w:hAnsi="Arial" w:cs="Arial"/>
                <w:sz w:val="20"/>
              </w:rPr>
            </w:pPr>
            <w:r w:rsidRPr="004521CF">
              <w:rPr>
                <w:rFonts w:ascii="Arial" w:hAnsi="Arial" w:cs="Arial"/>
                <w:sz w:val="20"/>
              </w:rPr>
              <w:t xml:space="preserve">This job purpose reflects </w:t>
            </w:r>
            <w:r w:rsidR="002D3F2D">
              <w:rPr>
                <w:rFonts w:ascii="Arial" w:hAnsi="Arial" w:cs="Arial"/>
                <w:sz w:val="20"/>
              </w:rPr>
              <w:t>the core activities of the post.</w:t>
            </w:r>
            <w:r w:rsidRPr="004521CF">
              <w:rPr>
                <w:rFonts w:ascii="Arial" w:hAnsi="Arial" w:cs="Arial"/>
                <w:sz w:val="20"/>
              </w:rPr>
              <w:t xml:space="preserve"> As the Department/Faculty and the post-holder develop, there will inevitably be some changes to the duties for which the post is responsible, and possibly to the emphasis of the post itself. The University expects that the post-holder will recognise this and will ado</w:t>
            </w:r>
            <w:r w:rsidR="002D3F2D">
              <w:rPr>
                <w:rFonts w:ascii="Arial" w:hAnsi="Arial" w:cs="Arial"/>
                <w:sz w:val="20"/>
              </w:rPr>
              <w:t>pt a flexible approach to work.</w:t>
            </w:r>
            <w:r w:rsidRPr="004521CF">
              <w:rPr>
                <w:rFonts w:ascii="Arial" w:hAnsi="Arial" w:cs="Arial"/>
                <w:sz w:val="20"/>
              </w:rPr>
              <w:t xml:space="preserve"> This </w:t>
            </w:r>
            <w:r w:rsidR="00A47847">
              <w:rPr>
                <w:rFonts w:ascii="Arial" w:hAnsi="Arial" w:cs="Arial"/>
                <w:sz w:val="20"/>
              </w:rPr>
              <w:t>will</w:t>
            </w:r>
            <w:r w:rsidRPr="004521CF">
              <w:rPr>
                <w:rFonts w:ascii="Arial" w:hAnsi="Arial" w:cs="Arial"/>
                <w:sz w:val="20"/>
              </w:rPr>
              <w:t xml:space="preserve"> include undertaking relevant training. </w:t>
            </w:r>
          </w:p>
          <w:p w14:paraId="12277B24" w14:textId="77777777" w:rsidR="00263E5E" w:rsidRPr="004521CF" w:rsidRDefault="00263E5E" w:rsidP="00934B1E">
            <w:pPr>
              <w:jc w:val="left"/>
              <w:rPr>
                <w:rFonts w:ascii="Arial" w:hAnsi="Arial" w:cs="Arial"/>
                <w:i/>
                <w:sz w:val="20"/>
                <w:u w:val="single"/>
              </w:rPr>
            </w:pPr>
            <w:r w:rsidRPr="004521CF">
              <w:rPr>
                <w:rFonts w:ascii="Arial" w:hAnsi="Arial" w:cs="Arial"/>
                <w:sz w:val="20"/>
              </w:rPr>
              <w:t>Should significant changes to the job purpose become necessary, the post-holder will be consulted and the changes reflected in a revised job purpose.</w:t>
            </w:r>
          </w:p>
        </w:tc>
      </w:tr>
    </w:tbl>
    <w:p w14:paraId="4E46CAE9" w14:textId="77777777" w:rsidR="00486381" w:rsidRDefault="00486381"/>
    <w:p w14:paraId="0CE323F0" w14:textId="77777777" w:rsidR="009C1B03" w:rsidRDefault="009C1B03"/>
    <w:p w14:paraId="00E6791F" w14:textId="77777777" w:rsidR="00430C90" w:rsidRDefault="00430C90"/>
    <w:p w14:paraId="24C13FF4" w14:textId="77777777" w:rsidR="00BC04D7" w:rsidRDefault="00BC04D7"/>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8"/>
        <w:gridCol w:w="1223"/>
        <w:gridCol w:w="1097"/>
      </w:tblGrid>
      <w:tr w:rsidR="00263E5E" w:rsidRPr="004521CF" w14:paraId="2455FF22" w14:textId="77777777" w:rsidTr="00D27F3C">
        <w:trPr>
          <w:trHeight w:val="535"/>
        </w:trPr>
        <w:tc>
          <w:tcPr>
            <w:tcW w:w="5000" w:type="pct"/>
            <w:gridSpan w:val="3"/>
            <w:shd w:val="clear" w:color="auto" w:fill="99CCFF"/>
          </w:tcPr>
          <w:p w14:paraId="24BF3522" w14:textId="77777777" w:rsidR="00BC04D7" w:rsidRDefault="00263E5E" w:rsidP="00934B1E">
            <w:pPr>
              <w:spacing w:before="120" w:after="120" w:line="240" w:lineRule="exact"/>
              <w:jc w:val="left"/>
              <w:rPr>
                <w:rFonts w:ascii="Arial" w:hAnsi="Arial" w:cs="Arial"/>
                <w:sz w:val="20"/>
              </w:rPr>
            </w:pPr>
            <w:r w:rsidRPr="00BC04D7">
              <w:rPr>
                <w:rFonts w:ascii="Arial" w:hAnsi="Arial" w:cs="Arial"/>
                <w:b/>
                <w:sz w:val="22"/>
              </w:rPr>
              <w:lastRenderedPageBreak/>
              <w:t xml:space="preserve">Person Specification </w:t>
            </w:r>
          </w:p>
          <w:p w14:paraId="56660EE3" w14:textId="77777777" w:rsidR="00263E5E" w:rsidRPr="004521CF" w:rsidRDefault="00263E5E" w:rsidP="00934B1E">
            <w:pPr>
              <w:spacing w:before="120" w:after="120" w:line="240" w:lineRule="exact"/>
              <w:jc w:val="left"/>
              <w:rPr>
                <w:rFonts w:ascii="Arial" w:hAnsi="Arial" w:cs="Arial"/>
                <w:b/>
                <w:sz w:val="20"/>
              </w:rPr>
            </w:pPr>
            <w:r w:rsidRPr="004521CF">
              <w:rPr>
                <w:rFonts w:ascii="Arial" w:hAnsi="Arial" w:cs="Arial"/>
                <w:sz w:val="20"/>
              </w:rPr>
              <w:t>This section describes the sum total of knowledge, experience &amp; competence required by the post holder that is necessary for standard acceptable performance in carrying out this role.</w:t>
            </w:r>
          </w:p>
        </w:tc>
      </w:tr>
      <w:tr w:rsidR="00263E5E" w:rsidRPr="004521CF" w14:paraId="55C4C183" w14:textId="77777777" w:rsidTr="00D27F3C">
        <w:tc>
          <w:tcPr>
            <w:tcW w:w="3803" w:type="pct"/>
          </w:tcPr>
          <w:p w14:paraId="12298349" w14:textId="77777777" w:rsidR="00263E5E" w:rsidRPr="004521CF" w:rsidRDefault="00263E5E" w:rsidP="00E238FF">
            <w:pPr>
              <w:spacing w:before="120" w:after="120" w:line="240" w:lineRule="exact"/>
              <w:rPr>
                <w:rFonts w:ascii="Arial" w:hAnsi="Arial" w:cs="Arial"/>
                <w:b/>
                <w:sz w:val="20"/>
              </w:rPr>
            </w:pPr>
            <w:r w:rsidRPr="004521CF">
              <w:rPr>
                <w:rFonts w:ascii="Arial" w:hAnsi="Arial" w:cs="Arial"/>
                <w:sz w:val="20"/>
              </w:rPr>
              <w:br w:type="page"/>
            </w:r>
            <w:r w:rsidRPr="004521CF">
              <w:rPr>
                <w:rFonts w:ascii="Arial" w:hAnsi="Arial" w:cs="Arial"/>
                <w:sz w:val="20"/>
              </w:rPr>
              <w:br w:type="page"/>
            </w:r>
            <w:r w:rsidRPr="004521CF">
              <w:rPr>
                <w:rFonts w:ascii="Arial" w:hAnsi="Arial" w:cs="Arial"/>
                <w:sz w:val="20"/>
              </w:rPr>
              <w:br w:type="page"/>
            </w:r>
            <w:r w:rsidRPr="004521CF">
              <w:rPr>
                <w:rFonts w:ascii="Arial" w:hAnsi="Arial" w:cs="Arial"/>
                <w:b/>
                <w:sz w:val="20"/>
              </w:rPr>
              <w:t xml:space="preserve">Technical Competencies (Experience and Knowledge) </w:t>
            </w:r>
            <w:r w:rsidRPr="004521CF">
              <w:rPr>
                <w:rFonts w:ascii="Arial" w:hAnsi="Arial" w:cs="Arial"/>
                <w:sz w:val="20"/>
              </w:rPr>
              <w:t>This section contains the level of competency required to carry out the role</w:t>
            </w:r>
            <w:r w:rsidR="00E238FF">
              <w:rPr>
                <w:rFonts w:ascii="Arial" w:hAnsi="Arial" w:cs="Arial"/>
                <w:sz w:val="20"/>
              </w:rPr>
              <w:t>.</w:t>
            </w:r>
          </w:p>
        </w:tc>
        <w:tc>
          <w:tcPr>
            <w:tcW w:w="631" w:type="pct"/>
          </w:tcPr>
          <w:p w14:paraId="5D9E4961" w14:textId="77777777" w:rsidR="00263E5E" w:rsidRPr="004521CF" w:rsidRDefault="00263E5E" w:rsidP="00934B1E">
            <w:pPr>
              <w:spacing w:before="120" w:after="120" w:line="240" w:lineRule="exact"/>
              <w:jc w:val="center"/>
              <w:rPr>
                <w:rFonts w:ascii="Arial" w:hAnsi="Arial" w:cs="Arial"/>
                <w:b/>
                <w:sz w:val="20"/>
              </w:rPr>
            </w:pPr>
            <w:r w:rsidRPr="004521CF">
              <w:rPr>
                <w:rFonts w:ascii="Arial" w:hAnsi="Arial" w:cs="Arial"/>
                <w:b/>
                <w:sz w:val="20"/>
              </w:rPr>
              <w:t>Essential/</w:t>
            </w:r>
            <w:r w:rsidRPr="004521CF">
              <w:rPr>
                <w:rFonts w:ascii="Arial" w:hAnsi="Arial" w:cs="Arial"/>
                <w:b/>
                <w:sz w:val="20"/>
              </w:rPr>
              <w:br/>
              <w:t>Desirable</w:t>
            </w:r>
          </w:p>
        </w:tc>
        <w:tc>
          <w:tcPr>
            <w:tcW w:w="566" w:type="pct"/>
          </w:tcPr>
          <w:p w14:paraId="1C72017B" w14:textId="77777777" w:rsidR="00263E5E" w:rsidRPr="009C6BB6" w:rsidRDefault="00263E5E" w:rsidP="00934B1E">
            <w:pPr>
              <w:spacing w:before="120" w:after="0" w:line="240" w:lineRule="exact"/>
              <w:jc w:val="center"/>
              <w:rPr>
                <w:rFonts w:ascii="Arial" w:hAnsi="Arial" w:cs="Arial"/>
                <w:b/>
                <w:sz w:val="20"/>
              </w:rPr>
            </w:pPr>
            <w:r w:rsidRPr="009C6BB6">
              <w:rPr>
                <w:rFonts w:ascii="Arial" w:hAnsi="Arial" w:cs="Arial"/>
                <w:b/>
                <w:sz w:val="20"/>
              </w:rPr>
              <w:t>Level</w:t>
            </w:r>
          </w:p>
          <w:p w14:paraId="5CAF8D18" w14:textId="77777777" w:rsidR="00263E5E" w:rsidRPr="009C6BB6" w:rsidRDefault="00263E5E" w:rsidP="00934B1E">
            <w:pPr>
              <w:spacing w:after="0" w:line="240" w:lineRule="exact"/>
              <w:jc w:val="center"/>
              <w:rPr>
                <w:rFonts w:ascii="Arial" w:hAnsi="Arial" w:cs="Arial"/>
                <w:b/>
                <w:sz w:val="20"/>
              </w:rPr>
            </w:pPr>
            <w:r w:rsidRPr="009C6BB6">
              <w:rPr>
                <w:rFonts w:ascii="Arial" w:hAnsi="Arial" w:cs="Arial"/>
                <w:b/>
                <w:sz w:val="20"/>
              </w:rPr>
              <w:t>1-3</w:t>
            </w:r>
          </w:p>
        </w:tc>
      </w:tr>
      <w:tr w:rsidR="00263E5E" w:rsidRPr="004521CF" w14:paraId="7E67264C" w14:textId="77777777" w:rsidTr="00D27F3C">
        <w:tc>
          <w:tcPr>
            <w:tcW w:w="3803" w:type="pct"/>
          </w:tcPr>
          <w:p w14:paraId="784098BA" w14:textId="77777777" w:rsidR="00263E5E" w:rsidRPr="004521CF" w:rsidRDefault="002D3F2D" w:rsidP="00934B1E">
            <w:pPr>
              <w:spacing w:before="60" w:after="60" w:line="240" w:lineRule="exact"/>
              <w:rPr>
                <w:rFonts w:ascii="Arial" w:hAnsi="Arial" w:cs="Arial"/>
                <w:sz w:val="20"/>
              </w:rPr>
            </w:pPr>
            <w:r>
              <w:rPr>
                <w:rFonts w:ascii="Arial" w:hAnsi="Arial" w:cs="Arial"/>
                <w:sz w:val="20"/>
              </w:rPr>
              <w:t>Current student at the</w:t>
            </w:r>
            <w:r w:rsidR="00D33669" w:rsidRPr="004521CF">
              <w:rPr>
                <w:rFonts w:ascii="Arial" w:hAnsi="Arial" w:cs="Arial"/>
                <w:sz w:val="20"/>
              </w:rPr>
              <w:t xml:space="preserve"> University of Surrey</w:t>
            </w:r>
          </w:p>
        </w:tc>
        <w:tc>
          <w:tcPr>
            <w:tcW w:w="631" w:type="pct"/>
          </w:tcPr>
          <w:p w14:paraId="6130051D" w14:textId="77777777" w:rsidR="00263E5E" w:rsidRPr="004521CF" w:rsidRDefault="00D33669" w:rsidP="00934B1E">
            <w:pPr>
              <w:spacing w:before="60" w:after="60" w:line="240" w:lineRule="exact"/>
              <w:jc w:val="center"/>
              <w:rPr>
                <w:rFonts w:ascii="Arial" w:hAnsi="Arial" w:cs="Arial"/>
                <w:sz w:val="20"/>
              </w:rPr>
            </w:pPr>
            <w:r w:rsidRPr="004521CF">
              <w:rPr>
                <w:rFonts w:ascii="Arial" w:hAnsi="Arial" w:cs="Arial"/>
                <w:sz w:val="20"/>
              </w:rPr>
              <w:t>E</w:t>
            </w:r>
          </w:p>
        </w:tc>
        <w:tc>
          <w:tcPr>
            <w:tcW w:w="566" w:type="pct"/>
          </w:tcPr>
          <w:p w14:paraId="0A4118F5" w14:textId="77777777" w:rsidR="00263E5E" w:rsidRPr="009C6BB6" w:rsidRDefault="00486381" w:rsidP="00934B1E">
            <w:pPr>
              <w:spacing w:before="60" w:after="60" w:line="240" w:lineRule="exact"/>
              <w:jc w:val="center"/>
              <w:rPr>
                <w:rFonts w:ascii="Arial" w:hAnsi="Arial" w:cs="Arial"/>
                <w:sz w:val="20"/>
              </w:rPr>
            </w:pPr>
            <w:r w:rsidRPr="009C6BB6">
              <w:rPr>
                <w:rFonts w:ascii="Arial" w:hAnsi="Arial" w:cs="Arial"/>
                <w:sz w:val="20"/>
              </w:rPr>
              <w:t>1</w:t>
            </w:r>
          </w:p>
        </w:tc>
      </w:tr>
      <w:tr w:rsidR="00430C90" w:rsidRPr="004521CF" w14:paraId="269843D4" w14:textId="77777777" w:rsidTr="00D27F3C">
        <w:tc>
          <w:tcPr>
            <w:tcW w:w="3803" w:type="pct"/>
            <w:tcBorders>
              <w:top w:val="single" w:sz="4" w:space="0" w:color="auto"/>
              <w:left w:val="single" w:sz="4" w:space="0" w:color="auto"/>
              <w:bottom w:val="single" w:sz="4" w:space="0" w:color="auto"/>
              <w:right w:val="single" w:sz="4" w:space="0" w:color="auto"/>
            </w:tcBorders>
          </w:tcPr>
          <w:p w14:paraId="563533C2" w14:textId="5004FFA8" w:rsidR="00430C90" w:rsidRPr="004521CF" w:rsidRDefault="00430C90" w:rsidP="00A47847">
            <w:pPr>
              <w:spacing w:before="60" w:after="60" w:line="240" w:lineRule="exact"/>
              <w:rPr>
                <w:rFonts w:ascii="Arial" w:hAnsi="Arial" w:cs="Arial"/>
                <w:sz w:val="20"/>
              </w:rPr>
            </w:pPr>
            <w:r>
              <w:rPr>
                <w:rFonts w:ascii="Arial" w:hAnsi="Arial" w:cs="Arial"/>
                <w:sz w:val="20"/>
              </w:rPr>
              <w:t xml:space="preserve">Must complete an enhanced DBS check or Code of Conduct </w:t>
            </w:r>
          </w:p>
        </w:tc>
        <w:tc>
          <w:tcPr>
            <w:tcW w:w="631" w:type="pct"/>
            <w:tcBorders>
              <w:top w:val="single" w:sz="4" w:space="0" w:color="auto"/>
              <w:left w:val="single" w:sz="4" w:space="0" w:color="auto"/>
              <w:bottom w:val="single" w:sz="4" w:space="0" w:color="auto"/>
              <w:right w:val="single" w:sz="4" w:space="0" w:color="auto"/>
            </w:tcBorders>
          </w:tcPr>
          <w:p w14:paraId="520F86F2" w14:textId="77777777" w:rsidR="00430C90" w:rsidRPr="004521CF" w:rsidRDefault="00430C90" w:rsidP="000836E2">
            <w:pPr>
              <w:spacing w:before="60" w:after="60" w:line="240" w:lineRule="exact"/>
              <w:jc w:val="center"/>
              <w:rPr>
                <w:rFonts w:ascii="Arial" w:hAnsi="Arial" w:cs="Arial"/>
                <w:sz w:val="20"/>
              </w:rPr>
            </w:pPr>
            <w:r>
              <w:rPr>
                <w:rFonts w:ascii="Arial" w:hAnsi="Arial" w:cs="Arial"/>
                <w:sz w:val="20"/>
              </w:rPr>
              <w:t>E</w:t>
            </w:r>
          </w:p>
        </w:tc>
        <w:tc>
          <w:tcPr>
            <w:tcW w:w="566" w:type="pct"/>
            <w:tcBorders>
              <w:top w:val="single" w:sz="4" w:space="0" w:color="auto"/>
              <w:left w:val="single" w:sz="4" w:space="0" w:color="auto"/>
              <w:bottom w:val="single" w:sz="4" w:space="0" w:color="auto"/>
              <w:right w:val="single" w:sz="4" w:space="0" w:color="auto"/>
            </w:tcBorders>
          </w:tcPr>
          <w:p w14:paraId="38B8DA37" w14:textId="77777777" w:rsidR="00430C90" w:rsidRPr="009C6BB6" w:rsidRDefault="00430C90" w:rsidP="000836E2">
            <w:pPr>
              <w:spacing w:before="60" w:after="60" w:line="240" w:lineRule="exact"/>
              <w:jc w:val="center"/>
              <w:rPr>
                <w:rFonts w:ascii="Arial" w:hAnsi="Arial" w:cs="Arial"/>
                <w:sz w:val="20"/>
              </w:rPr>
            </w:pPr>
            <w:r>
              <w:rPr>
                <w:rFonts w:ascii="Arial" w:hAnsi="Arial" w:cs="Arial"/>
                <w:sz w:val="20"/>
              </w:rPr>
              <w:t>n/a</w:t>
            </w:r>
          </w:p>
        </w:tc>
      </w:tr>
      <w:tr w:rsidR="00263E5E" w:rsidRPr="004521CF" w14:paraId="2958C3A0" w14:textId="77777777" w:rsidTr="00D27F3C">
        <w:tc>
          <w:tcPr>
            <w:tcW w:w="3803" w:type="pct"/>
          </w:tcPr>
          <w:p w14:paraId="3A6ED94F" w14:textId="77777777" w:rsidR="00263E5E" w:rsidRPr="004521CF" w:rsidRDefault="00D33669" w:rsidP="00934B1E">
            <w:pPr>
              <w:spacing w:before="60" w:after="60" w:line="240" w:lineRule="exact"/>
              <w:rPr>
                <w:rFonts w:ascii="Arial" w:hAnsi="Arial" w:cs="Arial"/>
                <w:sz w:val="20"/>
              </w:rPr>
            </w:pPr>
            <w:r w:rsidRPr="004521CF">
              <w:rPr>
                <w:rFonts w:ascii="Arial" w:hAnsi="Arial" w:cs="Arial"/>
                <w:sz w:val="20"/>
              </w:rPr>
              <w:t>Knowledge of university services, courses and activities</w:t>
            </w:r>
          </w:p>
        </w:tc>
        <w:tc>
          <w:tcPr>
            <w:tcW w:w="631" w:type="pct"/>
          </w:tcPr>
          <w:p w14:paraId="49937581" w14:textId="77777777" w:rsidR="00263E5E" w:rsidRPr="004521CF" w:rsidRDefault="00D33669" w:rsidP="00934B1E">
            <w:pPr>
              <w:spacing w:before="60" w:after="60" w:line="240" w:lineRule="exact"/>
              <w:jc w:val="center"/>
              <w:rPr>
                <w:rFonts w:ascii="Arial" w:hAnsi="Arial" w:cs="Arial"/>
                <w:sz w:val="20"/>
              </w:rPr>
            </w:pPr>
            <w:r w:rsidRPr="004521CF">
              <w:rPr>
                <w:rFonts w:ascii="Arial" w:hAnsi="Arial" w:cs="Arial"/>
                <w:sz w:val="20"/>
              </w:rPr>
              <w:t>D</w:t>
            </w:r>
          </w:p>
        </w:tc>
        <w:tc>
          <w:tcPr>
            <w:tcW w:w="566" w:type="pct"/>
          </w:tcPr>
          <w:p w14:paraId="390FAC7B" w14:textId="77777777" w:rsidR="00263E5E" w:rsidRPr="009C6BB6" w:rsidRDefault="00C224F7" w:rsidP="00934B1E">
            <w:pPr>
              <w:spacing w:before="60" w:after="60" w:line="240" w:lineRule="exact"/>
              <w:jc w:val="center"/>
              <w:rPr>
                <w:rFonts w:ascii="Arial" w:hAnsi="Arial" w:cs="Arial"/>
                <w:sz w:val="20"/>
              </w:rPr>
            </w:pPr>
            <w:r w:rsidRPr="009C6BB6">
              <w:rPr>
                <w:rFonts w:ascii="Arial" w:hAnsi="Arial" w:cs="Arial"/>
                <w:sz w:val="20"/>
              </w:rPr>
              <w:t>n/a</w:t>
            </w:r>
          </w:p>
        </w:tc>
      </w:tr>
      <w:tr w:rsidR="00263E5E" w:rsidRPr="004521CF" w14:paraId="2D1491AB" w14:textId="77777777" w:rsidTr="00D27F3C">
        <w:tc>
          <w:tcPr>
            <w:tcW w:w="3803" w:type="pct"/>
          </w:tcPr>
          <w:p w14:paraId="4D559BE7" w14:textId="77777777" w:rsidR="00263E5E" w:rsidRPr="004521CF" w:rsidRDefault="00D33669" w:rsidP="00934B1E">
            <w:pPr>
              <w:spacing w:before="60" w:after="60" w:line="240" w:lineRule="exact"/>
              <w:rPr>
                <w:rFonts w:ascii="Arial" w:hAnsi="Arial" w:cs="Arial"/>
                <w:sz w:val="20"/>
              </w:rPr>
            </w:pPr>
            <w:r w:rsidRPr="004521CF">
              <w:rPr>
                <w:rFonts w:ascii="Arial" w:hAnsi="Arial" w:cs="Arial"/>
                <w:sz w:val="20"/>
              </w:rPr>
              <w:t>Familiarity with Microsoft Office, email, switchboard, the internet and database</w:t>
            </w:r>
            <w:r w:rsidR="00B44652" w:rsidRPr="004521CF">
              <w:rPr>
                <w:rFonts w:ascii="Arial" w:hAnsi="Arial" w:cs="Arial"/>
                <w:sz w:val="20"/>
              </w:rPr>
              <w:t>s</w:t>
            </w:r>
          </w:p>
        </w:tc>
        <w:tc>
          <w:tcPr>
            <w:tcW w:w="631" w:type="pct"/>
          </w:tcPr>
          <w:p w14:paraId="684AD165" w14:textId="77777777" w:rsidR="00263E5E" w:rsidRPr="004521CF" w:rsidRDefault="00D33669" w:rsidP="00934B1E">
            <w:pPr>
              <w:spacing w:before="60" w:after="60" w:line="240" w:lineRule="exact"/>
              <w:jc w:val="center"/>
              <w:rPr>
                <w:rFonts w:ascii="Arial" w:hAnsi="Arial" w:cs="Arial"/>
                <w:sz w:val="20"/>
              </w:rPr>
            </w:pPr>
            <w:r w:rsidRPr="004521CF">
              <w:rPr>
                <w:rFonts w:ascii="Arial" w:hAnsi="Arial" w:cs="Arial"/>
                <w:sz w:val="20"/>
              </w:rPr>
              <w:t>D</w:t>
            </w:r>
          </w:p>
        </w:tc>
        <w:tc>
          <w:tcPr>
            <w:tcW w:w="566" w:type="pct"/>
          </w:tcPr>
          <w:p w14:paraId="194FFFC9" w14:textId="77777777" w:rsidR="00263E5E" w:rsidRPr="009C6BB6" w:rsidRDefault="00C224F7" w:rsidP="00934B1E">
            <w:pPr>
              <w:spacing w:before="60" w:after="60" w:line="240" w:lineRule="exact"/>
              <w:jc w:val="center"/>
              <w:rPr>
                <w:rFonts w:ascii="Arial" w:hAnsi="Arial" w:cs="Arial"/>
                <w:sz w:val="20"/>
              </w:rPr>
            </w:pPr>
            <w:r w:rsidRPr="009C6BB6">
              <w:rPr>
                <w:rFonts w:ascii="Arial" w:hAnsi="Arial" w:cs="Arial"/>
                <w:sz w:val="20"/>
              </w:rPr>
              <w:t>n/a</w:t>
            </w:r>
          </w:p>
        </w:tc>
      </w:tr>
      <w:tr w:rsidR="00263E5E" w:rsidRPr="004521CF" w14:paraId="3CEAA720" w14:textId="77777777" w:rsidTr="00D27F3C">
        <w:tc>
          <w:tcPr>
            <w:tcW w:w="3803" w:type="pct"/>
          </w:tcPr>
          <w:p w14:paraId="09252A30" w14:textId="77777777" w:rsidR="00263E5E" w:rsidRPr="004521CF" w:rsidRDefault="00D53D92" w:rsidP="00934B1E">
            <w:pPr>
              <w:spacing w:before="60" w:after="60" w:line="240" w:lineRule="exact"/>
              <w:rPr>
                <w:rFonts w:ascii="Arial" w:hAnsi="Arial" w:cs="Arial"/>
                <w:sz w:val="20"/>
              </w:rPr>
            </w:pPr>
            <w:r w:rsidRPr="004521CF">
              <w:rPr>
                <w:rFonts w:ascii="Arial" w:hAnsi="Arial" w:cs="Arial"/>
                <w:sz w:val="20"/>
              </w:rPr>
              <w:t>Knowledge of the Higher Education sector</w:t>
            </w:r>
          </w:p>
        </w:tc>
        <w:tc>
          <w:tcPr>
            <w:tcW w:w="631" w:type="pct"/>
          </w:tcPr>
          <w:p w14:paraId="71D0177A" w14:textId="77777777" w:rsidR="00263E5E" w:rsidRPr="004521CF" w:rsidRDefault="00D53D92" w:rsidP="00934B1E">
            <w:pPr>
              <w:spacing w:before="60" w:after="60" w:line="240" w:lineRule="exact"/>
              <w:jc w:val="center"/>
              <w:rPr>
                <w:rFonts w:ascii="Arial" w:hAnsi="Arial" w:cs="Arial"/>
                <w:sz w:val="20"/>
              </w:rPr>
            </w:pPr>
            <w:r w:rsidRPr="004521CF">
              <w:rPr>
                <w:rFonts w:ascii="Arial" w:hAnsi="Arial" w:cs="Arial"/>
                <w:sz w:val="20"/>
              </w:rPr>
              <w:t>D</w:t>
            </w:r>
          </w:p>
        </w:tc>
        <w:tc>
          <w:tcPr>
            <w:tcW w:w="566" w:type="pct"/>
          </w:tcPr>
          <w:p w14:paraId="57218B52" w14:textId="77777777" w:rsidR="00263E5E" w:rsidRPr="009C6BB6" w:rsidRDefault="00C224F7" w:rsidP="00934B1E">
            <w:pPr>
              <w:spacing w:before="60" w:after="60" w:line="240" w:lineRule="exact"/>
              <w:jc w:val="center"/>
              <w:rPr>
                <w:rFonts w:ascii="Arial" w:hAnsi="Arial" w:cs="Arial"/>
                <w:sz w:val="20"/>
              </w:rPr>
            </w:pPr>
            <w:r w:rsidRPr="009C6BB6">
              <w:rPr>
                <w:rFonts w:ascii="Arial" w:hAnsi="Arial" w:cs="Arial"/>
                <w:sz w:val="20"/>
              </w:rPr>
              <w:t>n/a</w:t>
            </w:r>
          </w:p>
        </w:tc>
      </w:tr>
      <w:tr w:rsidR="00263E5E" w:rsidRPr="004521CF" w14:paraId="0DA45548" w14:textId="77777777" w:rsidTr="00D27F3C">
        <w:tc>
          <w:tcPr>
            <w:tcW w:w="3803" w:type="pct"/>
          </w:tcPr>
          <w:p w14:paraId="111A4467" w14:textId="77777777" w:rsidR="00263E5E" w:rsidRPr="004521CF" w:rsidRDefault="00D53D92" w:rsidP="00934B1E">
            <w:pPr>
              <w:spacing w:before="60" w:after="60" w:line="240" w:lineRule="exact"/>
              <w:rPr>
                <w:rFonts w:ascii="Arial" w:hAnsi="Arial" w:cs="Arial"/>
                <w:sz w:val="20"/>
              </w:rPr>
            </w:pPr>
            <w:r w:rsidRPr="004521CF">
              <w:rPr>
                <w:rFonts w:ascii="Arial" w:hAnsi="Arial" w:cs="Arial"/>
                <w:sz w:val="20"/>
              </w:rPr>
              <w:t>Experience of working independently</w:t>
            </w:r>
          </w:p>
        </w:tc>
        <w:tc>
          <w:tcPr>
            <w:tcW w:w="631" w:type="pct"/>
          </w:tcPr>
          <w:p w14:paraId="37BEEBB9" w14:textId="77777777" w:rsidR="00263E5E" w:rsidRPr="004521CF" w:rsidRDefault="00486381" w:rsidP="00934B1E">
            <w:pPr>
              <w:spacing w:before="60" w:after="60" w:line="240" w:lineRule="exact"/>
              <w:jc w:val="center"/>
              <w:rPr>
                <w:rFonts w:ascii="Arial" w:hAnsi="Arial" w:cs="Arial"/>
                <w:sz w:val="20"/>
              </w:rPr>
            </w:pPr>
            <w:r w:rsidRPr="004521CF">
              <w:rPr>
                <w:rFonts w:ascii="Arial" w:hAnsi="Arial" w:cs="Arial"/>
                <w:sz w:val="20"/>
              </w:rPr>
              <w:t>D</w:t>
            </w:r>
          </w:p>
        </w:tc>
        <w:tc>
          <w:tcPr>
            <w:tcW w:w="566" w:type="pct"/>
          </w:tcPr>
          <w:p w14:paraId="3265FCE9" w14:textId="77777777" w:rsidR="00263E5E" w:rsidRPr="009C6BB6" w:rsidRDefault="00C224F7" w:rsidP="00934B1E">
            <w:pPr>
              <w:spacing w:before="60" w:after="60" w:line="240" w:lineRule="exact"/>
              <w:jc w:val="center"/>
              <w:rPr>
                <w:rFonts w:ascii="Arial" w:hAnsi="Arial" w:cs="Arial"/>
                <w:sz w:val="20"/>
              </w:rPr>
            </w:pPr>
            <w:r w:rsidRPr="009C6BB6">
              <w:rPr>
                <w:rFonts w:ascii="Arial" w:hAnsi="Arial" w:cs="Arial"/>
                <w:sz w:val="20"/>
              </w:rPr>
              <w:t>n/a</w:t>
            </w:r>
          </w:p>
        </w:tc>
      </w:tr>
      <w:tr w:rsidR="00263E5E" w:rsidRPr="004521CF" w14:paraId="75949F6A" w14:textId="77777777" w:rsidTr="00D27F3C">
        <w:tc>
          <w:tcPr>
            <w:tcW w:w="3803" w:type="pct"/>
          </w:tcPr>
          <w:p w14:paraId="74686E70" w14:textId="77777777" w:rsidR="00263E5E" w:rsidRPr="004521CF" w:rsidRDefault="00D53D92" w:rsidP="002D3F2D">
            <w:pPr>
              <w:spacing w:before="60" w:after="60" w:line="240" w:lineRule="exact"/>
              <w:rPr>
                <w:rFonts w:ascii="Arial" w:hAnsi="Arial" w:cs="Arial"/>
                <w:sz w:val="20"/>
              </w:rPr>
            </w:pPr>
            <w:r w:rsidRPr="004521CF">
              <w:rPr>
                <w:rFonts w:ascii="Arial" w:hAnsi="Arial" w:cs="Arial"/>
                <w:sz w:val="20"/>
              </w:rPr>
              <w:t>Experience of working in a customer facing environment</w:t>
            </w:r>
          </w:p>
        </w:tc>
        <w:tc>
          <w:tcPr>
            <w:tcW w:w="631" w:type="pct"/>
          </w:tcPr>
          <w:p w14:paraId="6561C33C" w14:textId="77777777" w:rsidR="00263E5E" w:rsidRPr="004521CF" w:rsidRDefault="00486381" w:rsidP="00934B1E">
            <w:pPr>
              <w:spacing w:before="60" w:after="60" w:line="240" w:lineRule="exact"/>
              <w:jc w:val="center"/>
              <w:rPr>
                <w:rFonts w:ascii="Arial" w:hAnsi="Arial" w:cs="Arial"/>
                <w:sz w:val="20"/>
              </w:rPr>
            </w:pPr>
            <w:r w:rsidRPr="004521CF">
              <w:rPr>
                <w:rFonts w:ascii="Arial" w:hAnsi="Arial" w:cs="Arial"/>
                <w:sz w:val="20"/>
              </w:rPr>
              <w:t>D</w:t>
            </w:r>
          </w:p>
        </w:tc>
        <w:tc>
          <w:tcPr>
            <w:tcW w:w="566" w:type="pct"/>
          </w:tcPr>
          <w:p w14:paraId="728BBB12" w14:textId="77777777" w:rsidR="00263E5E" w:rsidRPr="009C6BB6" w:rsidRDefault="00C224F7" w:rsidP="00934B1E">
            <w:pPr>
              <w:spacing w:before="60" w:after="60" w:line="240" w:lineRule="exact"/>
              <w:jc w:val="center"/>
              <w:rPr>
                <w:rFonts w:ascii="Arial" w:hAnsi="Arial" w:cs="Arial"/>
                <w:sz w:val="20"/>
              </w:rPr>
            </w:pPr>
            <w:r w:rsidRPr="009C6BB6">
              <w:rPr>
                <w:rFonts w:ascii="Arial" w:hAnsi="Arial" w:cs="Arial"/>
                <w:sz w:val="20"/>
              </w:rPr>
              <w:t>n/a</w:t>
            </w:r>
          </w:p>
        </w:tc>
      </w:tr>
      <w:tr w:rsidR="00263E5E" w:rsidRPr="004521CF" w14:paraId="4AD12FBF" w14:textId="77777777" w:rsidTr="00D27F3C">
        <w:tc>
          <w:tcPr>
            <w:tcW w:w="3803" w:type="pct"/>
          </w:tcPr>
          <w:p w14:paraId="61B4ABB4" w14:textId="77777777" w:rsidR="00263E5E" w:rsidRPr="004521CF" w:rsidRDefault="00263E5E" w:rsidP="00934B1E">
            <w:pPr>
              <w:spacing w:before="120" w:after="120" w:line="240" w:lineRule="exact"/>
              <w:rPr>
                <w:rFonts w:ascii="Arial" w:hAnsi="Arial" w:cs="Arial"/>
                <w:b/>
                <w:sz w:val="20"/>
              </w:rPr>
            </w:pPr>
            <w:r w:rsidRPr="004521CF">
              <w:rPr>
                <w:rFonts w:ascii="Arial" w:hAnsi="Arial" w:cs="Arial"/>
                <w:b/>
                <w:sz w:val="20"/>
              </w:rPr>
              <w:t xml:space="preserve">Special Requirements: </w:t>
            </w:r>
          </w:p>
        </w:tc>
        <w:tc>
          <w:tcPr>
            <w:tcW w:w="631" w:type="pct"/>
          </w:tcPr>
          <w:p w14:paraId="6B2BFE84" w14:textId="77777777" w:rsidR="00263E5E" w:rsidRPr="004521CF" w:rsidRDefault="00263E5E" w:rsidP="00934B1E">
            <w:pPr>
              <w:spacing w:before="120" w:after="120" w:line="240" w:lineRule="exact"/>
              <w:jc w:val="center"/>
              <w:rPr>
                <w:rFonts w:ascii="Arial" w:hAnsi="Arial" w:cs="Arial"/>
                <w:b/>
                <w:sz w:val="20"/>
              </w:rPr>
            </w:pPr>
            <w:r w:rsidRPr="004521CF">
              <w:rPr>
                <w:rFonts w:ascii="Arial" w:hAnsi="Arial" w:cs="Arial"/>
                <w:b/>
                <w:sz w:val="20"/>
              </w:rPr>
              <w:t>Essential/</w:t>
            </w:r>
            <w:r w:rsidRPr="004521CF">
              <w:rPr>
                <w:rFonts w:ascii="Arial" w:hAnsi="Arial" w:cs="Arial"/>
                <w:b/>
                <w:sz w:val="20"/>
              </w:rPr>
              <w:br/>
              <w:t>Desirable</w:t>
            </w:r>
          </w:p>
        </w:tc>
        <w:tc>
          <w:tcPr>
            <w:tcW w:w="566" w:type="pct"/>
          </w:tcPr>
          <w:p w14:paraId="11CFFDE6" w14:textId="77777777" w:rsidR="00263E5E" w:rsidRPr="009C6BB6" w:rsidRDefault="00263E5E" w:rsidP="00934B1E">
            <w:pPr>
              <w:spacing w:before="120" w:after="0" w:line="240" w:lineRule="exact"/>
              <w:jc w:val="center"/>
              <w:rPr>
                <w:rFonts w:ascii="Arial" w:hAnsi="Arial" w:cs="Arial"/>
                <w:b/>
                <w:sz w:val="20"/>
              </w:rPr>
            </w:pPr>
            <w:r w:rsidRPr="009C6BB6">
              <w:rPr>
                <w:rFonts w:ascii="Arial" w:hAnsi="Arial" w:cs="Arial"/>
                <w:b/>
                <w:sz w:val="20"/>
              </w:rPr>
              <w:t>Level</w:t>
            </w:r>
          </w:p>
          <w:p w14:paraId="734C226A" w14:textId="77777777" w:rsidR="00263E5E" w:rsidRPr="009C6BB6" w:rsidRDefault="00263E5E" w:rsidP="00934B1E">
            <w:pPr>
              <w:spacing w:after="0" w:line="240" w:lineRule="exact"/>
              <w:jc w:val="center"/>
              <w:rPr>
                <w:rFonts w:ascii="Arial" w:hAnsi="Arial" w:cs="Arial"/>
                <w:b/>
                <w:sz w:val="20"/>
              </w:rPr>
            </w:pPr>
            <w:r w:rsidRPr="009C6BB6">
              <w:rPr>
                <w:rFonts w:ascii="Arial" w:hAnsi="Arial" w:cs="Arial"/>
                <w:b/>
                <w:sz w:val="20"/>
              </w:rPr>
              <w:t>1-3</w:t>
            </w:r>
          </w:p>
        </w:tc>
      </w:tr>
      <w:tr w:rsidR="00430C90" w:rsidRPr="004521CF" w14:paraId="723B2EDA" w14:textId="77777777" w:rsidTr="00D27F3C">
        <w:tc>
          <w:tcPr>
            <w:tcW w:w="3803" w:type="pct"/>
          </w:tcPr>
          <w:p w14:paraId="56219A50" w14:textId="77777777" w:rsidR="00430C90" w:rsidRPr="004521CF" w:rsidRDefault="00430C90" w:rsidP="000836E2">
            <w:pPr>
              <w:autoSpaceDE w:val="0"/>
              <w:autoSpaceDN w:val="0"/>
              <w:adjustRightInd w:val="0"/>
              <w:spacing w:after="0"/>
              <w:jc w:val="left"/>
              <w:rPr>
                <w:rFonts w:ascii="Arial" w:hAnsi="Arial" w:cs="Arial"/>
                <w:sz w:val="20"/>
                <w:lang w:eastAsia="en-GB"/>
              </w:rPr>
            </w:pPr>
            <w:r w:rsidRPr="004521CF">
              <w:rPr>
                <w:rFonts w:ascii="Arial" w:hAnsi="Arial" w:cs="Arial"/>
                <w:sz w:val="20"/>
                <w:lang w:eastAsia="en-GB"/>
              </w:rPr>
              <w:t>Initial training is compulsory; non-attendance will result in removal from the scheme.</w:t>
            </w:r>
          </w:p>
        </w:tc>
        <w:tc>
          <w:tcPr>
            <w:tcW w:w="631" w:type="pct"/>
          </w:tcPr>
          <w:p w14:paraId="6229C66D" w14:textId="77777777" w:rsidR="00430C90" w:rsidRPr="004521CF" w:rsidRDefault="00430C90" w:rsidP="000836E2">
            <w:pPr>
              <w:spacing w:before="60" w:after="60" w:line="240" w:lineRule="exact"/>
              <w:jc w:val="center"/>
              <w:rPr>
                <w:rFonts w:ascii="Arial" w:hAnsi="Arial" w:cs="Arial"/>
                <w:sz w:val="20"/>
              </w:rPr>
            </w:pPr>
            <w:r w:rsidRPr="004521CF">
              <w:rPr>
                <w:rFonts w:ascii="Arial" w:hAnsi="Arial" w:cs="Arial"/>
                <w:sz w:val="20"/>
              </w:rPr>
              <w:t>E</w:t>
            </w:r>
          </w:p>
        </w:tc>
        <w:tc>
          <w:tcPr>
            <w:tcW w:w="566" w:type="pct"/>
          </w:tcPr>
          <w:p w14:paraId="77AE3BDB" w14:textId="77777777" w:rsidR="00430C90" w:rsidRPr="009C6BB6" w:rsidRDefault="00430C90" w:rsidP="000836E2">
            <w:pPr>
              <w:spacing w:before="60" w:after="60" w:line="240" w:lineRule="exact"/>
              <w:jc w:val="center"/>
              <w:rPr>
                <w:rFonts w:ascii="Arial" w:hAnsi="Arial" w:cs="Arial"/>
                <w:sz w:val="20"/>
              </w:rPr>
            </w:pPr>
            <w:r w:rsidRPr="009C6BB6">
              <w:rPr>
                <w:rFonts w:ascii="Arial" w:hAnsi="Arial" w:cs="Arial"/>
                <w:sz w:val="20"/>
              </w:rPr>
              <w:t>n/a</w:t>
            </w:r>
          </w:p>
        </w:tc>
      </w:tr>
      <w:tr w:rsidR="00263E5E" w:rsidRPr="004521CF" w14:paraId="39BFFBC0" w14:textId="77777777" w:rsidTr="00D27F3C">
        <w:trPr>
          <w:trHeight w:val="477"/>
        </w:trPr>
        <w:tc>
          <w:tcPr>
            <w:tcW w:w="3803" w:type="pct"/>
            <w:shd w:val="clear" w:color="auto" w:fill="auto"/>
          </w:tcPr>
          <w:p w14:paraId="6381496B" w14:textId="2D50FC5E" w:rsidR="00263E5E" w:rsidRPr="00D27F3C" w:rsidRDefault="00D27F3C" w:rsidP="00934B1E">
            <w:pPr>
              <w:spacing w:before="60" w:after="60" w:line="240" w:lineRule="exact"/>
              <w:rPr>
                <w:rFonts w:ascii="Arial" w:hAnsi="Arial" w:cs="Arial"/>
                <w:sz w:val="20"/>
              </w:rPr>
            </w:pPr>
            <w:r w:rsidRPr="00D27F3C">
              <w:rPr>
                <w:rFonts w:ascii="Arial" w:hAnsi="Arial" w:cs="Arial"/>
                <w:sz w:val="20"/>
              </w:rPr>
              <w:t>Flexibility to work evenings and weekends</w:t>
            </w:r>
          </w:p>
        </w:tc>
        <w:tc>
          <w:tcPr>
            <w:tcW w:w="631" w:type="pct"/>
            <w:shd w:val="clear" w:color="auto" w:fill="auto"/>
          </w:tcPr>
          <w:p w14:paraId="71EA812F" w14:textId="77777777" w:rsidR="00263E5E" w:rsidRPr="00D27F3C" w:rsidRDefault="00486381" w:rsidP="00934B1E">
            <w:pPr>
              <w:spacing w:before="60" w:after="60" w:line="240" w:lineRule="exact"/>
              <w:jc w:val="center"/>
              <w:rPr>
                <w:rFonts w:ascii="Arial" w:hAnsi="Arial" w:cs="Arial"/>
                <w:sz w:val="20"/>
              </w:rPr>
            </w:pPr>
            <w:r w:rsidRPr="00D27F3C">
              <w:rPr>
                <w:rFonts w:ascii="Arial" w:hAnsi="Arial" w:cs="Arial"/>
                <w:sz w:val="20"/>
              </w:rPr>
              <w:t>D</w:t>
            </w:r>
          </w:p>
        </w:tc>
        <w:tc>
          <w:tcPr>
            <w:tcW w:w="566" w:type="pct"/>
            <w:shd w:val="clear" w:color="auto" w:fill="auto"/>
          </w:tcPr>
          <w:p w14:paraId="4C6AD6D1" w14:textId="77777777" w:rsidR="00263E5E" w:rsidRPr="00D27F3C" w:rsidRDefault="00C224F7" w:rsidP="00934B1E">
            <w:pPr>
              <w:spacing w:before="60" w:after="60" w:line="240" w:lineRule="exact"/>
              <w:jc w:val="center"/>
              <w:rPr>
                <w:rFonts w:ascii="Arial" w:hAnsi="Arial" w:cs="Arial"/>
                <w:sz w:val="20"/>
              </w:rPr>
            </w:pPr>
            <w:r w:rsidRPr="00D27F3C">
              <w:rPr>
                <w:rFonts w:ascii="Arial" w:hAnsi="Arial" w:cs="Arial"/>
                <w:sz w:val="20"/>
              </w:rPr>
              <w:t>n/a</w:t>
            </w:r>
          </w:p>
        </w:tc>
      </w:tr>
      <w:tr w:rsidR="00D27F3C" w:rsidRPr="004521CF" w14:paraId="2E59EC46" w14:textId="77777777" w:rsidTr="00D27F3C">
        <w:tc>
          <w:tcPr>
            <w:tcW w:w="3803" w:type="pct"/>
          </w:tcPr>
          <w:p w14:paraId="1529B6D7" w14:textId="5BEC6E4A" w:rsidR="00D27F3C" w:rsidRPr="004521CF" w:rsidRDefault="00D27F3C" w:rsidP="00EB30F6">
            <w:pPr>
              <w:autoSpaceDE w:val="0"/>
              <w:autoSpaceDN w:val="0"/>
              <w:adjustRightInd w:val="0"/>
              <w:spacing w:after="0"/>
              <w:jc w:val="left"/>
              <w:rPr>
                <w:rFonts w:ascii="Arial" w:hAnsi="Arial" w:cs="Arial"/>
                <w:sz w:val="20"/>
                <w:lang w:eastAsia="en-GB"/>
              </w:rPr>
            </w:pPr>
            <w:r w:rsidRPr="004521CF">
              <w:rPr>
                <w:rFonts w:ascii="Arial" w:hAnsi="Arial" w:cs="Arial"/>
                <w:b/>
                <w:sz w:val="20"/>
              </w:rPr>
              <w:t xml:space="preserve">Core Competencies </w:t>
            </w:r>
            <w:r w:rsidRPr="004521CF">
              <w:rPr>
                <w:rFonts w:ascii="Arial" w:hAnsi="Arial" w:cs="Arial"/>
                <w:sz w:val="20"/>
              </w:rPr>
              <w:t>This section contains the level of competency required to carry out this role</w:t>
            </w:r>
            <w:r>
              <w:rPr>
                <w:rFonts w:ascii="Arial" w:hAnsi="Arial" w:cs="Arial"/>
                <w:sz w:val="20"/>
              </w:rPr>
              <w:t>.</w:t>
            </w:r>
          </w:p>
        </w:tc>
        <w:tc>
          <w:tcPr>
            <w:tcW w:w="631" w:type="pct"/>
          </w:tcPr>
          <w:p w14:paraId="4D8C6AC8" w14:textId="77777777" w:rsidR="00D27F3C" w:rsidRPr="009C6BB6" w:rsidRDefault="00D27F3C" w:rsidP="00934B1E">
            <w:pPr>
              <w:spacing w:before="120" w:after="0" w:line="240" w:lineRule="exact"/>
              <w:jc w:val="center"/>
              <w:rPr>
                <w:rFonts w:ascii="Arial" w:hAnsi="Arial" w:cs="Arial"/>
                <w:b/>
                <w:sz w:val="20"/>
              </w:rPr>
            </w:pPr>
            <w:r w:rsidRPr="009C6BB6">
              <w:rPr>
                <w:rFonts w:ascii="Arial" w:hAnsi="Arial" w:cs="Arial"/>
                <w:b/>
                <w:sz w:val="20"/>
              </w:rPr>
              <w:t>Level</w:t>
            </w:r>
          </w:p>
          <w:p w14:paraId="7C581185" w14:textId="1EE95F36" w:rsidR="00D27F3C" w:rsidRPr="004521CF" w:rsidRDefault="00D27F3C" w:rsidP="00934B1E">
            <w:pPr>
              <w:spacing w:before="60" w:after="60" w:line="240" w:lineRule="exact"/>
              <w:jc w:val="center"/>
              <w:rPr>
                <w:rFonts w:ascii="Arial" w:hAnsi="Arial" w:cs="Arial"/>
                <w:sz w:val="20"/>
              </w:rPr>
            </w:pPr>
            <w:r w:rsidRPr="009C6BB6">
              <w:rPr>
                <w:rFonts w:ascii="Arial" w:hAnsi="Arial" w:cs="Arial"/>
                <w:b/>
                <w:sz w:val="20"/>
              </w:rPr>
              <w:t>1-3</w:t>
            </w:r>
          </w:p>
        </w:tc>
        <w:tc>
          <w:tcPr>
            <w:tcW w:w="566" w:type="pct"/>
          </w:tcPr>
          <w:p w14:paraId="59A51D17" w14:textId="79F66B50" w:rsidR="00D27F3C" w:rsidRPr="009C6BB6" w:rsidRDefault="00D27F3C" w:rsidP="00934B1E">
            <w:pPr>
              <w:spacing w:before="60" w:after="60" w:line="240" w:lineRule="exact"/>
              <w:jc w:val="center"/>
              <w:rPr>
                <w:rFonts w:ascii="Arial" w:hAnsi="Arial" w:cs="Arial"/>
                <w:sz w:val="20"/>
              </w:rPr>
            </w:pPr>
          </w:p>
        </w:tc>
      </w:tr>
      <w:tr w:rsidR="00D27F3C" w:rsidRPr="004521CF" w14:paraId="0535982C" w14:textId="77777777" w:rsidTr="00D27F3C">
        <w:trPr>
          <w:trHeight w:val="572"/>
        </w:trPr>
        <w:tc>
          <w:tcPr>
            <w:tcW w:w="4434" w:type="pct"/>
            <w:gridSpan w:val="2"/>
          </w:tcPr>
          <w:p w14:paraId="2B0CE714" w14:textId="77777777" w:rsidR="00D27F3C" w:rsidRPr="004521CF" w:rsidRDefault="00D27F3C" w:rsidP="00BC5F87">
            <w:pPr>
              <w:spacing w:before="60" w:after="60"/>
              <w:rPr>
                <w:rFonts w:ascii="Arial" w:hAnsi="Arial" w:cs="Arial"/>
                <w:sz w:val="20"/>
              </w:rPr>
            </w:pPr>
            <w:r w:rsidRPr="004521CF">
              <w:rPr>
                <w:rFonts w:ascii="Arial" w:hAnsi="Arial" w:cs="Arial"/>
                <w:sz w:val="20"/>
              </w:rPr>
              <w:t>Communication</w:t>
            </w:r>
          </w:p>
          <w:p w14:paraId="2909B139" w14:textId="77777777" w:rsidR="00D27F3C" w:rsidRPr="004521CF" w:rsidRDefault="00D27F3C" w:rsidP="00BC5F87">
            <w:pPr>
              <w:spacing w:before="60" w:after="60"/>
              <w:rPr>
                <w:rFonts w:ascii="Arial" w:hAnsi="Arial" w:cs="Arial"/>
                <w:sz w:val="20"/>
              </w:rPr>
            </w:pPr>
            <w:r w:rsidRPr="004521CF">
              <w:rPr>
                <w:rFonts w:ascii="Arial" w:hAnsi="Arial" w:cs="Arial"/>
                <w:sz w:val="20"/>
              </w:rPr>
              <w:t>Adaptability / Flexibility</w:t>
            </w:r>
          </w:p>
          <w:p w14:paraId="73E0B211" w14:textId="77777777" w:rsidR="00D27F3C" w:rsidRPr="004521CF" w:rsidRDefault="00D27F3C" w:rsidP="00BC5F87">
            <w:pPr>
              <w:spacing w:before="60" w:after="60"/>
              <w:rPr>
                <w:rFonts w:ascii="Arial" w:hAnsi="Arial" w:cs="Arial"/>
                <w:sz w:val="20"/>
              </w:rPr>
            </w:pPr>
            <w:r w:rsidRPr="004521CF">
              <w:rPr>
                <w:rFonts w:ascii="Arial" w:hAnsi="Arial" w:cs="Arial"/>
                <w:sz w:val="20"/>
              </w:rPr>
              <w:t>Customer/Client service and support</w:t>
            </w:r>
          </w:p>
          <w:p w14:paraId="0E1C38A1" w14:textId="77777777" w:rsidR="00D27F3C" w:rsidRPr="004521CF" w:rsidRDefault="00D27F3C" w:rsidP="00BC5F87">
            <w:pPr>
              <w:spacing w:before="60" w:after="60"/>
              <w:rPr>
                <w:rFonts w:ascii="Arial" w:hAnsi="Arial" w:cs="Arial"/>
                <w:sz w:val="20"/>
              </w:rPr>
            </w:pPr>
            <w:r w:rsidRPr="004521CF">
              <w:rPr>
                <w:rFonts w:ascii="Arial" w:hAnsi="Arial" w:cs="Arial"/>
                <w:sz w:val="20"/>
              </w:rPr>
              <w:t>Planning and Organising</w:t>
            </w:r>
          </w:p>
          <w:p w14:paraId="6BB5351A" w14:textId="77777777" w:rsidR="00D27F3C" w:rsidRPr="004521CF" w:rsidRDefault="00D27F3C" w:rsidP="00BC5F87">
            <w:pPr>
              <w:spacing w:before="60" w:after="60"/>
              <w:rPr>
                <w:rFonts w:ascii="Arial" w:hAnsi="Arial" w:cs="Arial"/>
                <w:sz w:val="20"/>
              </w:rPr>
            </w:pPr>
            <w:r w:rsidRPr="004521CF">
              <w:rPr>
                <w:rFonts w:ascii="Arial" w:hAnsi="Arial" w:cs="Arial"/>
                <w:sz w:val="20"/>
              </w:rPr>
              <w:t>Teamwork</w:t>
            </w:r>
          </w:p>
          <w:p w14:paraId="21C324A0" w14:textId="77777777" w:rsidR="00D27F3C" w:rsidRPr="004521CF" w:rsidRDefault="00D27F3C" w:rsidP="00BC5F87">
            <w:pPr>
              <w:spacing w:before="60" w:after="60"/>
              <w:rPr>
                <w:rFonts w:ascii="Arial" w:hAnsi="Arial" w:cs="Arial"/>
                <w:sz w:val="20"/>
              </w:rPr>
            </w:pPr>
            <w:r w:rsidRPr="004521CF">
              <w:rPr>
                <w:rFonts w:ascii="Arial" w:hAnsi="Arial" w:cs="Arial"/>
                <w:sz w:val="20"/>
              </w:rPr>
              <w:t>Continuous Improvement</w:t>
            </w:r>
          </w:p>
          <w:p w14:paraId="5660E378" w14:textId="77777777" w:rsidR="00D27F3C" w:rsidRPr="004521CF" w:rsidRDefault="00D27F3C" w:rsidP="00BC5F87">
            <w:pPr>
              <w:spacing w:before="60" w:after="60"/>
              <w:rPr>
                <w:rFonts w:ascii="Arial" w:hAnsi="Arial" w:cs="Arial"/>
                <w:sz w:val="20"/>
              </w:rPr>
            </w:pPr>
            <w:r w:rsidRPr="004521CF">
              <w:rPr>
                <w:rFonts w:ascii="Arial" w:hAnsi="Arial" w:cs="Arial"/>
                <w:sz w:val="20"/>
              </w:rPr>
              <w:t>Problem Solving and Decision-Making Skills</w:t>
            </w:r>
          </w:p>
          <w:p w14:paraId="5E034829" w14:textId="77777777" w:rsidR="00D27F3C" w:rsidRPr="004521CF" w:rsidRDefault="00D27F3C" w:rsidP="00BC5F87">
            <w:pPr>
              <w:spacing w:before="60" w:after="60"/>
              <w:rPr>
                <w:rFonts w:ascii="Arial" w:hAnsi="Arial" w:cs="Arial"/>
                <w:sz w:val="20"/>
              </w:rPr>
            </w:pPr>
            <w:r w:rsidRPr="004521CF">
              <w:rPr>
                <w:rFonts w:ascii="Arial" w:hAnsi="Arial" w:cs="Arial"/>
                <w:sz w:val="20"/>
              </w:rPr>
              <w:t>Influencing, Persuasion and Negotiation Skills</w:t>
            </w:r>
          </w:p>
          <w:p w14:paraId="3EF4375E" w14:textId="77777777" w:rsidR="00D27F3C" w:rsidRPr="004521CF" w:rsidRDefault="00D27F3C" w:rsidP="00BC5F87">
            <w:pPr>
              <w:spacing w:before="60" w:after="60"/>
              <w:rPr>
                <w:rFonts w:ascii="Arial" w:hAnsi="Arial" w:cs="Arial"/>
                <w:sz w:val="20"/>
              </w:rPr>
            </w:pPr>
            <w:r w:rsidRPr="004521CF">
              <w:rPr>
                <w:rFonts w:ascii="Arial" w:hAnsi="Arial" w:cs="Arial"/>
                <w:sz w:val="20"/>
              </w:rPr>
              <w:t>Leadership / Management</w:t>
            </w:r>
          </w:p>
          <w:p w14:paraId="39FCEF42" w14:textId="77777777" w:rsidR="00D27F3C" w:rsidRPr="004521CF" w:rsidRDefault="00D27F3C" w:rsidP="00BC5F87">
            <w:pPr>
              <w:spacing w:before="60" w:after="60"/>
              <w:rPr>
                <w:rFonts w:ascii="Arial" w:hAnsi="Arial" w:cs="Arial"/>
                <w:sz w:val="20"/>
              </w:rPr>
            </w:pPr>
            <w:r w:rsidRPr="004521CF">
              <w:rPr>
                <w:rFonts w:ascii="Arial" w:hAnsi="Arial" w:cs="Arial"/>
                <w:sz w:val="20"/>
              </w:rPr>
              <w:t>Creative and Analytical Thinking</w:t>
            </w:r>
          </w:p>
          <w:p w14:paraId="4ACA0901" w14:textId="37739636" w:rsidR="00D27F3C" w:rsidRPr="004521CF" w:rsidRDefault="00D27F3C" w:rsidP="002D3F2D">
            <w:pPr>
              <w:spacing w:before="120" w:after="120" w:line="240" w:lineRule="exact"/>
              <w:jc w:val="left"/>
              <w:rPr>
                <w:rFonts w:ascii="Arial" w:hAnsi="Arial" w:cs="Arial"/>
                <w:b/>
                <w:sz w:val="20"/>
              </w:rPr>
            </w:pPr>
            <w:r w:rsidRPr="004521CF">
              <w:rPr>
                <w:rFonts w:ascii="Arial" w:hAnsi="Arial" w:cs="Arial"/>
                <w:sz w:val="20"/>
              </w:rPr>
              <w:t>Strategic Thinking</w:t>
            </w:r>
          </w:p>
        </w:tc>
        <w:tc>
          <w:tcPr>
            <w:tcW w:w="566" w:type="pct"/>
          </w:tcPr>
          <w:p w14:paraId="56385619" w14:textId="77777777" w:rsidR="00D27F3C" w:rsidRPr="009C6BB6" w:rsidRDefault="00D27F3C" w:rsidP="00BC5F87">
            <w:pPr>
              <w:spacing w:before="60" w:after="60"/>
              <w:jc w:val="center"/>
              <w:rPr>
                <w:rFonts w:ascii="Arial" w:hAnsi="Arial" w:cs="Arial"/>
                <w:sz w:val="20"/>
              </w:rPr>
            </w:pPr>
            <w:bookmarkStart w:id="0" w:name="OLE_LINK1"/>
            <w:bookmarkStart w:id="1" w:name="OLE_LINK2"/>
            <w:r>
              <w:rPr>
                <w:rFonts w:ascii="Arial" w:hAnsi="Arial" w:cs="Arial"/>
                <w:sz w:val="20"/>
              </w:rPr>
              <w:t>2</w:t>
            </w:r>
          </w:p>
          <w:p w14:paraId="4A4BE648" w14:textId="77777777" w:rsidR="00D27F3C" w:rsidRPr="009C6BB6" w:rsidRDefault="00D27F3C" w:rsidP="00BC5F87">
            <w:pPr>
              <w:spacing w:before="60" w:after="60"/>
              <w:jc w:val="center"/>
              <w:rPr>
                <w:rFonts w:ascii="Arial" w:hAnsi="Arial" w:cs="Arial"/>
                <w:sz w:val="20"/>
              </w:rPr>
            </w:pPr>
            <w:r w:rsidRPr="009C6BB6">
              <w:rPr>
                <w:rFonts w:ascii="Arial" w:hAnsi="Arial" w:cs="Arial"/>
                <w:sz w:val="20"/>
              </w:rPr>
              <w:t>1</w:t>
            </w:r>
          </w:p>
          <w:p w14:paraId="5CCE32E5" w14:textId="77777777" w:rsidR="00D27F3C" w:rsidRPr="009C6BB6" w:rsidRDefault="00D27F3C" w:rsidP="00BC5F87">
            <w:pPr>
              <w:spacing w:before="60" w:after="60"/>
              <w:jc w:val="center"/>
              <w:rPr>
                <w:rFonts w:ascii="Arial" w:hAnsi="Arial" w:cs="Arial"/>
                <w:sz w:val="20"/>
              </w:rPr>
            </w:pPr>
            <w:r>
              <w:rPr>
                <w:rFonts w:ascii="Arial" w:hAnsi="Arial" w:cs="Arial"/>
                <w:sz w:val="20"/>
              </w:rPr>
              <w:t>2</w:t>
            </w:r>
          </w:p>
          <w:p w14:paraId="6D8353C1" w14:textId="77777777" w:rsidR="00D27F3C" w:rsidRPr="009C6BB6" w:rsidRDefault="00D27F3C" w:rsidP="00BC5F87">
            <w:pPr>
              <w:spacing w:before="60" w:after="60"/>
              <w:jc w:val="center"/>
              <w:rPr>
                <w:rFonts w:ascii="Arial" w:hAnsi="Arial" w:cs="Arial"/>
                <w:sz w:val="20"/>
              </w:rPr>
            </w:pPr>
            <w:r w:rsidRPr="009C6BB6">
              <w:rPr>
                <w:rFonts w:ascii="Arial" w:hAnsi="Arial" w:cs="Arial"/>
                <w:sz w:val="20"/>
              </w:rPr>
              <w:t>1</w:t>
            </w:r>
          </w:p>
          <w:p w14:paraId="623107C6" w14:textId="77777777" w:rsidR="00D27F3C" w:rsidRPr="009C6BB6" w:rsidRDefault="00D27F3C" w:rsidP="00BC5F87">
            <w:pPr>
              <w:spacing w:before="60" w:after="60"/>
              <w:jc w:val="center"/>
              <w:rPr>
                <w:rFonts w:ascii="Arial" w:hAnsi="Arial" w:cs="Arial"/>
                <w:sz w:val="20"/>
              </w:rPr>
            </w:pPr>
            <w:r>
              <w:rPr>
                <w:rFonts w:ascii="Arial" w:hAnsi="Arial" w:cs="Arial"/>
                <w:sz w:val="20"/>
              </w:rPr>
              <w:t>2</w:t>
            </w:r>
          </w:p>
          <w:p w14:paraId="0E043018" w14:textId="77777777" w:rsidR="00D27F3C" w:rsidRPr="009C6BB6" w:rsidRDefault="00D27F3C" w:rsidP="00BC5F87">
            <w:pPr>
              <w:spacing w:before="60" w:after="60"/>
              <w:jc w:val="center"/>
              <w:rPr>
                <w:rFonts w:ascii="Arial" w:hAnsi="Arial" w:cs="Arial"/>
                <w:sz w:val="20"/>
              </w:rPr>
            </w:pPr>
            <w:r w:rsidRPr="009C6BB6">
              <w:rPr>
                <w:rFonts w:ascii="Arial" w:hAnsi="Arial" w:cs="Arial"/>
                <w:sz w:val="20"/>
              </w:rPr>
              <w:t>1</w:t>
            </w:r>
          </w:p>
          <w:p w14:paraId="51B5B12E" w14:textId="77777777" w:rsidR="00D27F3C" w:rsidRDefault="00D27F3C" w:rsidP="00BC5F87">
            <w:pPr>
              <w:spacing w:before="60" w:after="60"/>
              <w:jc w:val="center"/>
              <w:rPr>
                <w:rFonts w:ascii="Arial" w:hAnsi="Arial" w:cs="Arial"/>
                <w:sz w:val="20"/>
              </w:rPr>
            </w:pPr>
            <w:r w:rsidRPr="009C6BB6">
              <w:rPr>
                <w:rFonts w:ascii="Arial" w:hAnsi="Arial" w:cs="Arial"/>
                <w:sz w:val="20"/>
              </w:rPr>
              <w:t>1</w:t>
            </w:r>
          </w:p>
          <w:p w14:paraId="425B0ED9" w14:textId="77777777" w:rsidR="00D27F3C" w:rsidRPr="009C6BB6" w:rsidRDefault="00D27F3C" w:rsidP="00BC5F87">
            <w:pPr>
              <w:spacing w:before="60" w:after="60"/>
              <w:jc w:val="center"/>
              <w:rPr>
                <w:rFonts w:ascii="Arial" w:hAnsi="Arial" w:cs="Arial"/>
                <w:sz w:val="20"/>
              </w:rPr>
            </w:pPr>
            <w:r w:rsidRPr="00234BE1">
              <w:rPr>
                <w:rFonts w:ascii="Arial" w:hAnsi="Arial" w:cs="Arial"/>
                <w:sz w:val="20"/>
              </w:rPr>
              <w:t>1</w:t>
            </w:r>
          </w:p>
          <w:p w14:paraId="3A556C34" w14:textId="77777777" w:rsidR="00D27F3C" w:rsidRPr="009C6BB6" w:rsidRDefault="00D27F3C" w:rsidP="00BC5F87">
            <w:pPr>
              <w:spacing w:before="60" w:after="60"/>
              <w:jc w:val="center"/>
              <w:rPr>
                <w:rFonts w:ascii="Arial" w:hAnsi="Arial" w:cs="Arial"/>
                <w:sz w:val="20"/>
              </w:rPr>
            </w:pPr>
            <w:r w:rsidRPr="009C6BB6">
              <w:rPr>
                <w:rFonts w:ascii="Arial" w:hAnsi="Arial" w:cs="Arial"/>
                <w:sz w:val="20"/>
              </w:rPr>
              <w:t>n/a</w:t>
            </w:r>
          </w:p>
          <w:p w14:paraId="7A24EAC4" w14:textId="77777777" w:rsidR="00D27F3C" w:rsidRPr="009C6BB6" w:rsidRDefault="00D27F3C" w:rsidP="00BC5F87">
            <w:pPr>
              <w:spacing w:before="60" w:after="60"/>
              <w:jc w:val="center"/>
              <w:rPr>
                <w:rFonts w:ascii="Arial" w:hAnsi="Arial" w:cs="Arial"/>
                <w:sz w:val="20"/>
              </w:rPr>
            </w:pPr>
            <w:r w:rsidRPr="00D27F3C">
              <w:rPr>
                <w:rFonts w:ascii="Arial" w:hAnsi="Arial" w:cs="Arial"/>
                <w:sz w:val="20"/>
              </w:rPr>
              <w:t>1</w:t>
            </w:r>
          </w:p>
          <w:bookmarkEnd w:id="0"/>
          <w:bookmarkEnd w:id="1"/>
          <w:p w14:paraId="7483F407" w14:textId="754F6646" w:rsidR="00D27F3C" w:rsidRPr="009C6BB6" w:rsidRDefault="00D27F3C" w:rsidP="00934B1E">
            <w:pPr>
              <w:spacing w:after="0" w:line="240" w:lineRule="exact"/>
              <w:jc w:val="center"/>
              <w:rPr>
                <w:rFonts w:ascii="Arial" w:hAnsi="Arial" w:cs="Arial"/>
                <w:b/>
                <w:sz w:val="20"/>
              </w:rPr>
            </w:pPr>
            <w:r w:rsidRPr="009C6BB6">
              <w:rPr>
                <w:rFonts w:ascii="Arial" w:hAnsi="Arial" w:cs="Arial"/>
                <w:sz w:val="20"/>
              </w:rPr>
              <w:t>n/a</w:t>
            </w:r>
          </w:p>
        </w:tc>
      </w:tr>
    </w:tbl>
    <w:p w14:paraId="3EA3F237" w14:textId="77777777" w:rsidR="004B4DC2" w:rsidRDefault="004B4DC2"/>
    <w:tbl>
      <w:tblPr>
        <w:tblpPr w:leftFromText="180" w:rightFromText="180" w:vertAnchor="text" w:horzAnchor="margin" w:tblpY="-71"/>
        <w:tblOverlap w:val="neve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0"/>
      </w:tblGrid>
      <w:tr w:rsidR="000F3921" w:rsidRPr="004521CF" w14:paraId="288BF34E" w14:textId="77777777" w:rsidTr="00BC04D7">
        <w:trPr>
          <w:trHeight w:val="272"/>
        </w:trPr>
        <w:tc>
          <w:tcPr>
            <w:tcW w:w="5000" w:type="pct"/>
            <w:shd w:val="clear" w:color="auto" w:fill="99CCFF"/>
          </w:tcPr>
          <w:p w14:paraId="32900172" w14:textId="77777777" w:rsidR="000F3921" w:rsidRPr="004521CF" w:rsidRDefault="000F3921" w:rsidP="00BC04D7">
            <w:pPr>
              <w:spacing w:before="60" w:after="60"/>
              <w:jc w:val="left"/>
              <w:rPr>
                <w:rFonts w:ascii="Arial" w:hAnsi="Arial" w:cs="Arial"/>
                <w:b/>
                <w:kern w:val="28"/>
                <w:sz w:val="20"/>
              </w:rPr>
            </w:pPr>
            <w:r w:rsidRPr="004521CF">
              <w:rPr>
                <w:rFonts w:ascii="Arial" w:hAnsi="Arial" w:cs="Arial"/>
                <w:kern w:val="28"/>
                <w:sz w:val="20"/>
              </w:rPr>
              <w:lastRenderedPageBreak/>
              <w:br w:type="page"/>
            </w:r>
            <w:r w:rsidRPr="00BC04D7">
              <w:rPr>
                <w:rFonts w:ascii="Arial" w:hAnsi="Arial" w:cs="Arial"/>
                <w:b/>
                <w:kern w:val="28"/>
                <w:sz w:val="22"/>
              </w:rPr>
              <w:t>Key Responsibilities</w:t>
            </w:r>
          </w:p>
          <w:p w14:paraId="5994479B" w14:textId="77777777" w:rsidR="000F3921" w:rsidRPr="004521CF" w:rsidRDefault="000F3921" w:rsidP="00BC04D7">
            <w:pPr>
              <w:spacing w:before="60" w:after="60"/>
              <w:rPr>
                <w:rFonts w:ascii="Arial" w:hAnsi="Arial" w:cs="Arial"/>
                <w:sz w:val="20"/>
              </w:rPr>
            </w:pPr>
            <w:r w:rsidRPr="004521CF">
              <w:rPr>
                <w:rFonts w:ascii="Arial" w:hAnsi="Arial" w:cs="Arial"/>
                <w:sz w:val="20"/>
                <w:lang w:eastAsia="en-GB"/>
              </w:rPr>
              <w:t>This</w:t>
            </w:r>
            <w:r w:rsidRPr="004521CF">
              <w:rPr>
                <w:rFonts w:ascii="Arial" w:hAnsi="Arial" w:cs="Arial"/>
                <w:bCs/>
                <w:iCs/>
                <w:sz w:val="20"/>
                <w:lang w:eastAsia="en-GB"/>
              </w:rPr>
              <w:t xml:space="preserve"> document is not designed to be a list of all tasks undertaken but an outline record of the main responsibilities (5 </w:t>
            </w:r>
            <w:r w:rsidRPr="004521CF">
              <w:rPr>
                <w:rFonts w:ascii="Arial" w:hAnsi="Arial" w:cs="Arial"/>
                <w:sz w:val="20"/>
                <w:lang w:eastAsia="en-GB"/>
              </w:rPr>
              <w:t>to 8 maximum) and should be read in conjunction with the accompanying Job Purpose.</w:t>
            </w:r>
          </w:p>
        </w:tc>
      </w:tr>
      <w:tr w:rsidR="000F3921" w:rsidRPr="004521CF" w14:paraId="5FBEF77E" w14:textId="77777777" w:rsidTr="00BC04D7">
        <w:trPr>
          <w:trHeight w:val="272"/>
        </w:trPr>
        <w:tc>
          <w:tcPr>
            <w:tcW w:w="5000" w:type="pct"/>
            <w:shd w:val="clear" w:color="auto" w:fill="99CCFF"/>
          </w:tcPr>
          <w:p w14:paraId="1C01C3B1" w14:textId="77777777" w:rsidR="000F3921" w:rsidRPr="00BC04D7" w:rsidRDefault="000F3921" w:rsidP="00BC04D7">
            <w:pPr>
              <w:pStyle w:val="Heading4"/>
              <w:spacing w:before="60" w:after="60"/>
              <w:rPr>
                <w:rFonts w:cs="Arial"/>
                <w:sz w:val="20"/>
              </w:rPr>
            </w:pPr>
            <w:r w:rsidRPr="00BC04D7">
              <w:rPr>
                <w:rFonts w:cs="Arial"/>
                <w:sz w:val="20"/>
              </w:rPr>
              <w:t>All staff are expected to:</w:t>
            </w:r>
          </w:p>
          <w:p w14:paraId="0ABD144D" w14:textId="77777777" w:rsidR="000F3921" w:rsidRPr="004521CF" w:rsidRDefault="000F3921" w:rsidP="00BC04D7">
            <w:pPr>
              <w:keepNext/>
              <w:tabs>
                <w:tab w:val="left" w:pos="0"/>
              </w:tabs>
              <w:spacing w:before="60" w:after="60"/>
              <w:jc w:val="left"/>
              <w:outlineLvl w:val="2"/>
              <w:rPr>
                <w:rFonts w:ascii="Arial" w:hAnsi="Arial" w:cs="Arial"/>
                <w:sz w:val="20"/>
              </w:rPr>
            </w:pPr>
            <w:r w:rsidRPr="004521CF">
              <w:rPr>
                <w:rFonts w:ascii="Arial" w:hAnsi="Arial" w:cs="Arial"/>
                <w:sz w:val="20"/>
              </w:rPr>
              <w:t>Positively support equality of opportunity and equity of treatment to colleagues and students in accordance with the University of Surrey Equal Opportunities Policy.</w:t>
            </w:r>
            <w:r w:rsidRPr="004521CF">
              <w:rPr>
                <w:rFonts w:ascii="Arial" w:hAnsi="Arial" w:cs="Arial"/>
                <w:sz w:val="20"/>
              </w:rPr>
              <w:br/>
            </w:r>
            <w:r w:rsidRPr="004521CF">
              <w:rPr>
                <w:rFonts w:ascii="Arial" w:hAnsi="Arial" w:cs="Arial"/>
                <w:sz w:val="20"/>
              </w:rPr>
              <w:br/>
              <w:t>Help maintain a safe working environment by:</w:t>
            </w:r>
          </w:p>
          <w:p w14:paraId="12C08DE4" w14:textId="77777777" w:rsidR="000F3921" w:rsidRPr="004521CF" w:rsidRDefault="000F3921" w:rsidP="00BC04D7">
            <w:pPr>
              <w:keepNext/>
              <w:numPr>
                <w:ilvl w:val="0"/>
                <w:numId w:val="1"/>
              </w:numPr>
              <w:tabs>
                <w:tab w:val="left" w:pos="0"/>
              </w:tabs>
              <w:spacing w:before="60" w:after="60"/>
              <w:ind w:left="357" w:hanging="357"/>
              <w:jc w:val="left"/>
              <w:outlineLvl w:val="2"/>
              <w:rPr>
                <w:rFonts w:ascii="Arial" w:hAnsi="Arial" w:cs="Arial"/>
                <w:sz w:val="20"/>
              </w:rPr>
            </w:pPr>
            <w:r w:rsidRPr="004521CF">
              <w:rPr>
                <w:rFonts w:ascii="Arial" w:hAnsi="Arial" w:cs="Arial"/>
                <w:sz w:val="20"/>
              </w:rPr>
              <w:t>Attending training in Health and Safety requirements as necessary, both on appointment and as changes in duties and techniques demand.</w:t>
            </w:r>
          </w:p>
          <w:p w14:paraId="001014FC" w14:textId="77777777" w:rsidR="000F3921" w:rsidRPr="004521CF" w:rsidRDefault="000F3921" w:rsidP="00BC04D7">
            <w:pPr>
              <w:keepNext/>
              <w:numPr>
                <w:ilvl w:val="0"/>
                <w:numId w:val="1"/>
              </w:numPr>
              <w:tabs>
                <w:tab w:val="left" w:pos="0"/>
              </w:tabs>
              <w:spacing w:before="60" w:after="60"/>
              <w:ind w:left="357" w:hanging="357"/>
              <w:jc w:val="left"/>
              <w:outlineLvl w:val="2"/>
              <w:rPr>
                <w:rFonts w:ascii="Arial" w:hAnsi="Arial" w:cs="Arial"/>
                <w:sz w:val="20"/>
              </w:rPr>
            </w:pPr>
            <w:r w:rsidRPr="004521CF">
              <w:rPr>
                <w:rFonts w:ascii="Arial" w:hAnsi="Arial" w:cs="Arial"/>
                <w:sz w:val="20"/>
              </w:rPr>
              <w:t>Following local codes of safe working practices and the University of Surrey Health and Safety Policy.</w:t>
            </w:r>
          </w:p>
          <w:p w14:paraId="0401C105" w14:textId="77777777" w:rsidR="000F3921" w:rsidRPr="004521CF" w:rsidRDefault="000F3921" w:rsidP="00BC04D7">
            <w:pPr>
              <w:keepNext/>
              <w:numPr>
                <w:ilvl w:val="0"/>
                <w:numId w:val="1"/>
              </w:numPr>
              <w:tabs>
                <w:tab w:val="left" w:pos="0"/>
              </w:tabs>
              <w:spacing w:before="60" w:after="60"/>
              <w:ind w:left="357" w:hanging="357"/>
              <w:jc w:val="left"/>
              <w:outlineLvl w:val="2"/>
              <w:rPr>
                <w:rFonts w:ascii="Arial" w:hAnsi="Arial" w:cs="Arial"/>
                <w:sz w:val="20"/>
              </w:rPr>
            </w:pPr>
            <w:r w:rsidRPr="004521CF">
              <w:rPr>
                <w:rFonts w:ascii="Arial" w:hAnsi="Arial" w:cs="Arial"/>
                <w:iCs/>
                <w:sz w:val="20"/>
                <w:lang w:eastAsia="en-GB"/>
              </w:rPr>
              <w:t>Excellent environmental performance is a strategic objective for the University of Surrey.  All staff are encouraged to work to achieve the aims of our Environmental Policy and promote awareness to colleagues and students.</w:t>
            </w:r>
            <w:r w:rsidRPr="004521CF">
              <w:rPr>
                <w:rFonts w:ascii="Arial" w:hAnsi="Arial" w:cs="Arial"/>
                <w:sz w:val="20"/>
                <w:lang w:eastAsia="en-GB"/>
              </w:rPr>
              <w:t xml:space="preserve"> </w:t>
            </w:r>
          </w:p>
          <w:p w14:paraId="52569C82" w14:textId="77777777" w:rsidR="000F3921" w:rsidRPr="004521CF" w:rsidRDefault="000F3921" w:rsidP="00BC04D7">
            <w:pPr>
              <w:spacing w:before="60" w:after="60"/>
              <w:jc w:val="left"/>
              <w:rPr>
                <w:rFonts w:ascii="Arial" w:hAnsi="Arial" w:cs="Arial"/>
                <w:kern w:val="28"/>
                <w:sz w:val="20"/>
              </w:rPr>
            </w:pPr>
            <w:r w:rsidRPr="004521CF">
              <w:rPr>
                <w:rFonts w:ascii="Arial" w:hAnsi="Arial" w:cs="Arial"/>
                <w:sz w:val="20"/>
              </w:rPr>
              <w:t>Undertake such other duties within the scope of the post as may be requested by your Manager.</w:t>
            </w:r>
          </w:p>
        </w:tc>
      </w:tr>
      <w:tr w:rsidR="000F3921" w:rsidRPr="004521CF" w14:paraId="1FA0E0B9" w14:textId="77777777" w:rsidTr="00BC04D7">
        <w:trPr>
          <w:trHeight w:val="420"/>
        </w:trPr>
        <w:tc>
          <w:tcPr>
            <w:tcW w:w="5000" w:type="pct"/>
            <w:shd w:val="clear" w:color="auto" w:fill="auto"/>
          </w:tcPr>
          <w:p w14:paraId="3C29835A" w14:textId="56E355DF" w:rsidR="00BC04D7" w:rsidRPr="00BC04D7" w:rsidRDefault="00253C7D" w:rsidP="000B7D9A">
            <w:pPr>
              <w:spacing w:before="60" w:after="60"/>
              <w:jc w:val="left"/>
              <w:rPr>
                <w:rFonts w:ascii="Arial" w:hAnsi="Arial" w:cs="Arial"/>
                <w:b/>
                <w:kern w:val="28"/>
                <w:sz w:val="22"/>
              </w:rPr>
            </w:pPr>
            <w:r>
              <w:rPr>
                <w:rFonts w:ascii="Arial" w:hAnsi="Arial" w:cs="Arial"/>
                <w:b/>
                <w:kern w:val="28"/>
                <w:sz w:val="22"/>
              </w:rPr>
              <w:t xml:space="preserve">UK </w:t>
            </w:r>
            <w:r w:rsidR="000F3921" w:rsidRPr="00BC04D7">
              <w:rPr>
                <w:rFonts w:ascii="Arial" w:hAnsi="Arial" w:cs="Arial"/>
                <w:b/>
                <w:kern w:val="28"/>
                <w:sz w:val="22"/>
              </w:rPr>
              <w:t>Student Recruitment</w:t>
            </w:r>
            <w:r w:rsidR="00B43885">
              <w:rPr>
                <w:rFonts w:ascii="Arial" w:hAnsi="Arial" w:cs="Arial"/>
                <w:b/>
                <w:kern w:val="28"/>
                <w:sz w:val="22"/>
              </w:rPr>
              <w:t xml:space="preserve"> </w:t>
            </w:r>
          </w:p>
        </w:tc>
      </w:tr>
      <w:tr w:rsidR="00103C06" w:rsidRPr="004521CF" w14:paraId="7648A8D2" w14:textId="77777777" w:rsidTr="00BC04D7">
        <w:trPr>
          <w:trHeight w:val="272"/>
        </w:trPr>
        <w:tc>
          <w:tcPr>
            <w:tcW w:w="5000" w:type="pct"/>
            <w:shd w:val="clear" w:color="auto" w:fill="auto"/>
          </w:tcPr>
          <w:p w14:paraId="37BB7723" w14:textId="661CB136" w:rsidR="00103C06" w:rsidRDefault="00103C06" w:rsidP="00BC04D7">
            <w:pPr>
              <w:spacing w:after="0"/>
              <w:jc w:val="left"/>
              <w:rPr>
                <w:rFonts w:ascii="Arial" w:hAnsi="Arial" w:cs="Arial"/>
                <w:sz w:val="20"/>
              </w:rPr>
            </w:pPr>
            <w:r w:rsidRPr="004521CF">
              <w:rPr>
                <w:rFonts w:ascii="Arial" w:hAnsi="Arial" w:cs="Arial"/>
                <w:sz w:val="20"/>
              </w:rPr>
              <w:t>The UK Student Recruitment Team attend a large number of events in the UK</w:t>
            </w:r>
            <w:r w:rsidR="004521CF">
              <w:rPr>
                <w:rFonts w:ascii="Arial" w:hAnsi="Arial" w:cs="Arial"/>
                <w:sz w:val="20"/>
              </w:rPr>
              <w:t xml:space="preserve"> and EU</w:t>
            </w:r>
            <w:r w:rsidRPr="004521CF">
              <w:rPr>
                <w:rFonts w:ascii="Arial" w:hAnsi="Arial" w:cs="Arial"/>
                <w:sz w:val="20"/>
              </w:rPr>
              <w:t xml:space="preserve"> each year, representing the University of Surrey and raising awareness of </w:t>
            </w:r>
            <w:r w:rsidR="004521CF">
              <w:rPr>
                <w:rFonts w:ascii="Arial" w:hAnsi="Arial" w:cs="Arial"/>
                <w:sz w:val="20"/>
              </w:rPr>
              <w:t>the courses available</w:t>
            </w:r>
            <w:r w:rsidRPr="004521CF">
              <w:rPr>
                <w:rFonts w:ascii="Arial" w:hAnsi="Arial" w:cs="Arial"/>
                <w:sz w:val="20"/>
              </w:rPr>
              <w:t xml:space="preserve">, they also run a small number of campus-based school visits. </w:t>
            </w:r>
            <w:r w:rsidR="004521CF">
              <w:rPr>
                <w:rFonts w:ascii="Arial" w:hAnsi="Arial" w:cs="Arial"/>
                <w:sz w:val="20"/>
              </w:rPr>
              <w:t>Student A</w:t>
            </w:r>
            <w:r w:rsidRPr="004521CF">
              <w:rPr>
                <w:rFonts w:ascii="Arial" w:hAnsi="Arial" w:cs="Arial"/>
                <w:sz w:val="20"/>
              </w:rPr>
              <w:t xml:space="preserve">mbassadors are expected to assist with HE events where required, delivering outstanding customer service in dealing with enquirers at a number of events throughout the year, including </w:t>
            </w:r>
            <w:r w:rsidR="00A86DB5">
              <w:rPr>
                <w:rFonts w:ascii="Arial" w:hAnsi="Arial" w:cs="Arial"/>
                <w:sz w:val="20"/>
              </w:rPr>
              <w:t xml:space="preserve">Applicant Days, Open Days, </w:t>
            </w:r>
            <w:r w:rsidRPr="004521CF">
              <w:rPr>
                <w:rFonts w:ascii="Arial" w:hAnsi="Arial" w:cs="Arial"/>
                <w:sz w:val="20"/>
              </w:rPr>
              <w:t>HE Fairs,</w:t>
            </w:r>
            <w:r w:rsidR="004521CF">
              <w:rPr>
                <w:rFonts w:ascii="Arial" w:hAnsi="Arial" w:cs="Arial"/>
                <w:sz w:val="20"/>
              </w:rPr>
              <w:t xml:space="preserve"> </w:t>
            </w:r>
            <w:r w:rsidR="00D95A61">
              <w:rPr>
                <w:rFonts w:ascii="Arial" w:hAnsi="Arial" w:cs="Arial"/>
                <w:sz w:val="20"/>
              </w:rPr>
              <w:t>Student Life p</w:t>
            </w:r>
            <w:r w:rsidR="004521CF">
              <w:rPr>
                <w:rFonts w:ascii="Arial" w:hAnsi="Arial" w:cs="Arial"/>
                <w:sz w:val="20"/>
              </w:rPr>
              <w:t>resentations,</w:t>
            </w:r>
            <w:r w:rsidRPr="004521CF">
              <w:rPr>
                <w:rFonts w:ascii="Arial" w:hAnsi="Arial" w:cs="Arial"/>
                <w:sz w:val="20"/>
              </w:rPr>
              <w:t xml:space="preserve"> UCAS Conventions, </w:t>
            </w:r>
            <w:r w:rsidR="00234BE1">
              <w:rPr>
                <w:rFonts w:ascii="Arial" w:hAnsi="Arial" w:cs="Arial"/>
                <w:sz w:val="20"/>
              </w:rPr>
              <w:t>C</w:t>
            </w:r>
            <w:r w:rsidR="00A86DB5">
              <w:rPr>
                <w:rFonts w:ascii="Arial" w:hAnsi="Arial" w:cs="Arial"/>
                <w:sz w:val="20"/>
              </w:rPr>
              <w:t xml:space="preserve">ampus </w:t>
            </w:r>
            <w:r w:rsidR="00234BE1">
              <w:rPr>
                <w:rFonts w:ascii="Arial" w:hAnsi="Arial" w:cs="Arial"/>
                <w:sz w:val="20"/>
              </w:rPr>
              <w:t>V</w:t>
            </w:r>
            <w:r w:rsidRPr="004521CF">
              <w:rPr>
                <w:rFonts w:ascii="Arial" w:hAnsi="Arial" w:cs="Arial"/>
                <w:sz w:val="20"/>
              </w:rPr>
              <w:t xml:space="preserve">isits, </w:t>
            </w:r>
            <w:r w:rsidR="00234BE1">
              <w:rPr>
                <w:rFonts w:ascii="Arial" w:hAnsi="Arial" w:cs="Arial"/>
                <w:sz w:val="20"/>
              </w:rPr>
              <w:t>C</w:t>
            </w:r>
            <w:r w:rsidRPr="004521CF">
              <w:rPr>
                <w:rFonts w:ascii="Arial" w:hAnsi="Arial" w:cs="Arial"/>
                <w:sz w:val="20"/>
              </w:rPr>
              <w:t xml:space="preserve">ampus </w:t>
            </w:r>
            <w:r w:rsidR="00234BE1">
              <w:rPr>
                <w:rFonts w:ascii="Arial" w:hAnsi="Arial" w:cs="Arial"/>
                <w:sz w:val="20"/>
              </w:rPr>
              <w:t>T</w:t>
            </w:r>
            <w:r w:rsidRPr="004521CF">
              <w:rPr>
                <w:rFonts w:ascii="Arial" w:hAnsi="Arial" w:cs="Arial"/>
                <w:sz w:val="20"/>
              </w:rPr>
              <w:t xml:space="preserve">ours, </w:t>
            </w:r>
            <w:r w:rsidR="00234BE1">
              <w:rPr>
                <w:rFonts w:ascii="Arial" w:hAnsi="Arial" w:cs="Arial"/>
                <w:sz w:val="20"/>
              </w:rPr>
              <w:t>C</w:t>
            </w:r>
            <w:r w:rsidR="00234BE1" w:rsidRPr="004521CF">
              <w:rPr>
                <w:rFonts w:ascii="Arial" w:hAnsi="Arial" w:cs="Arial"/>
                <w:sz w:val="20"/>
              </w:rPr>
              <w:t xml:space="preserve">learing </w:t>
            </w:r>
            <w:r w:rsidRPr="004521CF">
              <w:rPr>
                <w:rFonts w:ascii="Arial" w:hAnsi="Arial" w:cs="Arial"/>
                <w:sz w:val="20"/>
              </w:rPr>
              <w:t>and more.</w:t>
            </w:r>
          </w:p>
          <w:p w14:paraId="2DD654C1" w14:textId="77777777" w:rsidR="00B43885" w:rsidRDefault="00B43885" w:rsidP="00BC04D7">
            <w:pPr>
              <w:spacing w:after="0"/>
              <w:jc w:val="left"/>
              <w:rPr>
                <w:rFonts w:ascii="Arial" w:hAnsi="Arial" w:cs="Arial"/>
                <w:sz w:val="20"/>
              </w:rPr>
            </w:pPr>
          </w:p>
          <w:p w14:paraId="127E3E31" w14:textId="749FBBB5" w:rsidR="00B43885" w:rsidRDefault="00B43885" w:rsidP="00B43885">
            <w:pPr>
              <w:spacing w:after="0"/>
              <w:jc w:val="left"/>
              <w:rPr>
                <w:rFonts w:ascii="Arial" w:hAnsi="Arial" w:cs="Arial"/>
                <w:sz w:val="20"/>
              </w:rPr>
            </w:pPr>
            <w:r w:rsidRPr="004521CF">
              <w:rPr>
                <w:rFonts w:ascii="Arial" w:hAnsi="Arial" w:cs="Arial"/>
                <w:sz w:val="20"/>
              </w:rPr>
              <w:t xml:space="preserve">Student </w:t>
            </w:r>
            <w:r w:rsidR="00C853D0">
              <w:rPr>
                <w:rFonts w:ascii="Arial" w:hAnsi="Arial" w:cs="Arial"/>
                <w:sz w:val="20"/>
              </w:rPr>
              <w:t>a</w:t>
            </w:r>
            <w:r w:rsidRPr="004521CF">
              <w:rPr>
                <w:rFonts w:ascii="Arial" w:hAnsi="Arial" w:cs="Arial"/>
                <w:sz w:val="20"/>
              </w:rPr>
              <w:t xml:space="preserve">mbassadors are responsible for interacting with visitors to the University, delivering outstanding customer service in dealing with enquirers at a number of events throughout the year, including Open Days, </w:t>
            </w:r>
            <w:r w:rsidR="000B7D9A">
              <w:rPr>
                <w:rFonts w:ascii="Arial" w:hAnsi="Arial" w:cs="Arial"/>
                <w:sz w:val="20"/>
              </w:rPr>
              <w:t xml:space="preserve">Applicant Days, </w:t>
            </w:r>
            <w:r w:rsidRPr="004521CF">
              <w:rPr>
                <w:rFonts w:ascii="Arial" w:hAnsi="Arial" w:cs="Arial"/>
                <w:sz w:val="20"/>
              </w:rPr>
              <w:t xml:space="preserve">Campus Tours, Graduation, Welcome </w:t>
            </w:r>
            <w:r w:rsidR="00234BE1">
              <w:rPr>
                <w:rFonts w:ascii="Arial" w:hAnsi="Arial" w:cs="Arial"/>
                <w:sz w:val="20"/>
              </w:rPr>
              <w:t>W</w:t>
            </w:r>
            <w:r w:rsidRPr="004521CF">
              <w:rPr>
                <w:rFonts w:ascii="Arial" w:hAnsi="Arial" w:cs="Arial"/>
                <w:sz w:val="20"/>
              </w:rPr>
              <w:t>eek and more.</w:t>
            </w:r>
            <w:r>
              <w:rPr>
                <w:rFonts w:ascii="Arial" w:hAnsi="Arial" w:cs="Arial"/>
                <w:sz w:val="20"/>
              </w:rPr>
              <w:t xml:space="preserve"> </w:t>
            </w:r>
          </w:p>
          <w:p w14:paraId="10249B9F" w14:textId="77777777" w:rsidR="00B43885" w:rsidRDefault="00B43885" w:rsidP="00B43885">
            <w:pPr>
              <w:spacing w:after="0"/>
              <w:jc w:val="left"/>
              <w:rPr>
                <w:rFonts w:ascii="Arial" w:hAnsi="Arial" w:cs="Arial"/>
                <w:sz w:val="20"/>
              </w:rPr>
            </w:pPr>
          </w:p>
          <w:p w14:paraId="71A69570" w14:textId="77777777" w:rsidR="000B7D9A" w:rsidRDefault="000B7D9A" w:rsidP="00B43885">
            <w:pPr>
              <w:spacing w:after="0"/>
              <w:jc w:val="left"/>
              <w:rPr>
                <w:rFonts w:ascii="Arial" w:hAnsi="Arial" w:cs="Arial"/>
                <w:sz w:val="20"/>
              </w:rPr>
            </w:pPr>
          </w:p>
          <w:p w14:paraId="1EBFD43D" w14:textId="21D4BA3B" w:rsidR="000B7D9A" w:rsidRDefault="000B7D9A" w:rsidP="00B43885">
            <w:pPr>
              <w:spacing w:after="0"/>
              <w:jc w:val="left"/>
              <w:rPr>
                <w:rFonts w:ascii="Arial" w:hAnsi="Arial" w:cs="Arial"/>
                <w:b/>
                <w:sz w:val="20"/>
              </w:rPr>
            </w:pPr>
            <w:r w:rsidRPr="000B7D9A">
              <w:rPr>
                <w:rFonts w:ascii="Arial" w:hAnsi="Arial" w:cs="Arial"/>
                <w:b/>
                <w:sz w:val="20"/>
              </w:rPr>
              <w:t xml:space="preserve">Corporate Marketing and Communications </w:t>
            </w:r>
          </w:p>
          <w:p w14:paraId="0BA27C9C" w14:textId="77777777" w:rsidR="000B7D9A" w:rsidRDefault="000B7D9A" w:rsidP="00B43885">
            <w:pPr>
              <w:spacing w:after="0"/>
              <w:jc w:val="left"/>
              <w:rPr>
                <w:rFonts w:ascii="Arial" w:hAnsi="Arial" w:cs="Arial"/>
                <w:b/>
                <w:sz w:val="20"/>
              </w:rPr>
            </w:pPr>
          </w:p>
          <w:p w14:paraId="3ABA1D88" w14:textId="7B5CCDD2" w:rsidR="00B43885" w:rsidRDefault="00B43885" w:rsidP="00B43885">
            <w:pPr>
              <w:spacing w:after="0"/>
              <w:jc w:val="left"/>
              <w:rPr>
                <w:rFonts w:ascii="Arial" w:hAnsi="Arial" w:cs="Arial"/>
                <w:sz w:val="20"/>
              </w:rPr>
            </w:pPr>
            <w:r w:rsidRPr="0080333F">
              <w:rPr>
                <w:rFonts w:ascii="Arial" w:hAnsi="Arial" w:cs="Arial"/>
                <w:sz w:val="20"/>
              </w:rPr>
              <w:t xml:space="preserve">The </w:t>
            </w:r>
            <w:r w:rsidR="000B7D9A">
              <w:rPr>
                <w:rFonts w:ascii="Arial" w:hAnsi="Arial" w:cs="Arial"/>
                <w:sz w:val="20"/>
              </w:rPr>
              <w:t>Corporate M</w:t>
            </w:r>
            <w:r w:rsidR="00C85BF3" w:rsidRPr="0080333F">
              <w:rPr>
                <w:rFonts w:ascii="Arial" w:hAnsi="Arial" w:cs="Arial"/>
                <w:sz w:val="20"/>
              </w:rPr>
              <w:t xml:space="preserve">arketing </w:t>
            </w:r>
            <w:r w:rsidR="000B7D9A">
              <w:rPr>
                <w:rFonts w:ascii="Arial" w:hAnsi="Arial" w:cs="Arial"/>
                <w:sz w:val="20"/>
              </w:rPr>
              <w:t xml:space="preserve">and Communications </w:t>
            </w:r>
            <w:r w:rsidR="00C85BF3" w:rsidRPr="0080333F">
              <w:rPr>
                <w:rFonts w:ascii="Arial" w:hAnsi="Arial" w:cs="Arial"/>
                <w:sz w:val="20"/>
              </w:rPr>
              <w:t>team</w:t>
            </w:r>
            <w:r w:rsidRPr="0080333F">
              <w:rPr>
                <w:rFonts w:ascii="Arial" w:hAnsi="Arial" w:cs="Arial"/>
                <w:sz w:val="20"/>
              </w:rPr>
              <w:t xml:space="preserve"> has many opportunities for </w:t>
            </w:r>
            <w:r w:rsidR="00C85BF3" w:rsidRPr="0080333F">
              <w:rPr>
                <w:rFonts w:ascii="Arial" w:hAnsi="Arial" w:cs="Arial"/>
                <w:sz w:val="20"/>
              </w:rPr>
              <w:t xml:space="preserve">undergraduate and postgraduate </w:t>
            </w:r>
            <w:r w:rsidR="00C853D0" w:rsidRPr="0080333F">
              <w:rPr>
                <w:rFonts w:ascii="Arial" w:hAnsi="Arial" w:cs="Arial"/>
                <w:sz w:val="20"/>
              </w:rPr>
              <w:t>s</w:t>
            </w:r>
            <w:r w:rsidRPr="0080333F">
              <w:rPr>
                <w:rFonts w:ascii="Arial" w:hAnsi="Arial" w:cs="Arial"/>
                <w:sz w:val="20"/>
              </w:rPr>
              <w:t xml:space="preserve">tudent </w:t>
            </w:r>
            <w:r w:rsidR="00C853D0" w:rsidRPr="0080333F">
              <w:rPr>
                <w:rFonts w:ascii="Arial" w:hAnsi="Arial" w:cs="Arial"/>
                <w:sz w:val="20"/>
              </w:rPr>
              <w:t>a</w:t>
            </w:r>
            <w:r w:rsidRPr="0080333F">
              <w:rPr>
                <w:rFonts w:ascii="Arial" w:hAnsi="Arial" w:cs="Arial"/>
                <w:sz w:val="20"/>
              </w:rPr>
              <w:t xml:space="preserve">mbassadors to get involved in; including photo shoots, videos, case studies, </w:t>
            </w:r>
            <w:r w:rsidR="00C85BF3" w:rsidRPr="0080333F">
              <w:rPr>
                <w:rFonts w:ascii="Arial" w:hAnsi="Arial" w:cs="Arial"/>
                <w:sz w:val="20"/>
              </w:rPr>
              <w:t>w</w:t>
            </w:r>
            <w:r w:rsidR="00E61F81" w:rsidRPr="0080333F">
              <w:rPr>
                <w:rFonts w:ascii="Arial" w:hAnsi="Arial" w:cs="Arial"/>
                <w:sz w:val="20"/>
              </w:rPr>
              <w:t>ebinars, focus</w:t>
            </w:r>
            <w:r w:rsidR="00C85BF3" w:rsidRPr="0080333F">
              <w:rPr>
                <w:rFonts w:ascii="Arial" w:hAnsi="Arial" w:cs="Arial"/>
                <w:sz w:val="20"/>
              </w:rPr>
              <w:t xml:space="preserve"> groups, social media take overs and </w:t>
            </w:r>
            <w:r w:rsidRPr="0080333F">
              <w:rPr>
                <w:rFonts w:ascii="Arial" w:hAnsi="Arial" w:cs="Arial"/>
                <w:sz w:val="20"/>
              </w:rPr>
              <w:t xml:space="preserve">blogging. </w:t>
            </w:r>
            <w:r w:rsidR="00C85BF3" w:rsidRPr="0080333F">
              <w:rPr>
                <w:rFonts w:ascii="Arial" w:hAnsi="Arial" w:cs="Arial"/>
                <w:sz w:val="20"/>
              </w:rPr>
              <w:t>We are looking for students with a particular interest in social media and who would like to retain a regularly post with the student marketing team carrying out social media related recruitment activities such a running our Facebook group and doing a weekly blog.</w:t>
            </w:r>
            <w:r w:rsidR="00C85BF3">
              <w:rPr>
                <w:rFonts w:ascii="Arial" w:hAnsi="Arial" w:cs="Arial"/>
                <w:sz w:val="20"/>
              </w:rPr>
              <w:t xml:space="preserve"> </w:t>
            </w:r>
          </w:p>
          <w:p w14:paraId="110BC5F9" w14:textId="77777777" w:rsidR="00B43885" w:rsidRPr="004521CF" w:rsidRDefault="00B43885" w:rsidP="00BC04D7">
            <w:pPr>
              <w:spacing w:after="0"/>
              <w:jc w:val="left"/>
              <w:rPr>
                <w:rFonts w:ascii="Arial" w:hAnsi="Arial" w:cs="Arial"/>
                <w:sz w:val="20"/>
              </w:rPr>
            </w:pPr>
          </w:p>
          <w:p w14:paraId="0BB69396" w14:textId="77777777" w:rsidR="00103C06" w:rsidRPr="004521CF" w:rsidRDefault="00103C06" w:rsidP="00BC04D7">
            <w:pPr>
              <w:spacing w:before="60" w:after="60"/>
              <w:jc w:val="left"/>
              <w:rPr>
                <w:rFonts w:ascii="Arial" w:hAnsi="Arial" w:cs="Arial"/>
                <w:b/>
                <w:kern w:val="28"/>
                <w:sz w:val="20"/>
              </w:rPr>
            </w:pPr>
          </w:p>
        </w:tc>
      </w:tr>
      <w:tr w:rsidR="000F3921" w:rsidRPr="004521CF" w14:paraId="3853E7EB" w14:textId="77777777" w:rsidTr="00BC04D7">
        <w:trPr>
          <w:trHeight w:val="2597"/>
        </w:trPr>
        <w:tc>
          <w:tcPr>
            <w:tcW w:w="5000" w:type="pct"/>
          </w:tcPr>
          <w:p w14:paraId="5C817D7E" w14:textId="77777777" w:rsidR="00EE55CC" w:rsidRDefault="00EE55CC" w:rsidP="00EE55CC">
            <w:pPr>
              <w:tabs>
                <w:tab w:val="left" w:pos="0"/>
              </w:tabs>
              <w:suppressAutoHyphens/>
              <w:spacing w:after="0" w:line="276" w:lineRule="auto"/>
              <w:ind w:left="295"/>
              <w:jc w:val="left"/>
              <w:rPr>
                <w:rFonts w:ascii="Arial" w:hAnsi="Arial" w:cs="Arial"/>
                <w:sz w:val="20"/>
              </w:rPr>
            </w:pPr>
          </w:p>
          <w:p w14:paraId="6EB838B1" w14:textId="3255947E" w:rsidR="00A86DB5" w:rsidRPr="00A86DB5" w:rsidRDefault="000F3921" w:rsidP="00B43885">
            <w:pPr>
              <w:numPr>
                <w:ilvl w:val="0"/>
                <w:numId w:val="2"/>
              </w:numPr>
              <w:tabs>
                <w:tab w:val="left" w:pos="0"/>
              </w:tabs>
              <w:suppressAutoHyphens/>
              <w:spacing w:after="0" w:line="276" w:lineRule="auto"/>
              <w:jc w:val="left"/>
              <w:rPr>
                <w:rFonts w:ascii="Arial" w:hAnsi="Arial" w:cs="Arial"/>
                <w:sz w:val="20"/>
              </w:rPr>
            </w:pPr>
            <w:r w:rsidRPr="00A86DB5">
              <w:rPr>
                <w:rFonts w:ascii="Arial" w:hAnsi="Arial" w:cs="Arial"/>
                <w:sz w:val="20"/>
                <w:lang w:eastAsia="en-GB"/>
              </w:rPr>
              <w:t>Provide accurate and interesting information to prospe</w:t>
            </w:r>
            <w:r w:rsidR="00A86DB5" w:rsidRPr="00A86DB5">
              <w:rPr>
                <w:rFonts w:ascii="Arial" w:hAnsi="Arial" w:cs="Arial"/>
                <w:sz w:val="20"/>
                <w:lang w:eastAsia="en-GB"/>
              </w:rPr>
              <w:t xml:space="preserve">ctive </w:t>
            </w:r>
            <w:r w:rsidR="00D40DFF">
              <w:rPr>
                <w:rFonts w:ascii="Arial" w:hAnsi="Arial" w:cs="Arial"/>
                <w:sz w:val="20"/>
                <w:lang w:eastAsia="en-GB"/>
              </w:rPr>
              <w:t xml:space="preserve">UK/EU </w:t>
            </w:r>
            <w:r w:rsidR="00A86DB5" w:rsidRPr="00A86DB5">
              <w:rPr>
                <w:rFonts w:ascii="Arial" w:hAnsi="Arial" w:cs="Arial"/>
                <w:sz w:val="20"/>
                <w:lang w:eastAsia="en-GB"/>
              </w:rPr>
              <w:t>students and</w:t>
            </w:r>
            <w:r w:rsidR="004521CF" w:rsidRPr="00A86DB5">
              <w:rPr>
                <w:rFonts w:ascii="Arial" w:hAnsi="Arial" w:cs="Arial"/>
                <w:sz w:val="20"/>
                <w:lang w:eastAsia="en-GB"/>
              </w:rPr>
              <w:t xml:space="preserve"> their families on all aspects of being a student</w:t>
            </w:r>
            <w:r w:rsidR="0028279E">
              <w:rPr>
                <w:rFonts w:ascii="Arial" w:hAnsi="Arial" w:cs="Arial"/>
                <w:sz w:val="20"/>
                <w:lang w:eastAsia="en-GB"/>
              </w:rPr>
              <w:t xml:space="preserve"> at Surrey</w:t>
            </w:r>
            <w:r w:rsidR="009A7228">
              <w:rPr>
                <w:rFonts w:ascii="Arial" w:hAnsi="Arial" w:cs="Arial"/>
                <w:sz w:val="20"/>
                <w:lang w:eastAsia="en-GB"/>
              </w:rPr>
              <w:t>, including accommodation advice, student life and general enquiries</w:t>
            </w:r>
            <w:r w:rsidR="004521CF" w:rsidRPr="00A86DB5">
              <w:rPr>
                <w:rFonts w:ascii="Arial" w:hAnsi="Arial" w:cs="Arial"/>
                <w:sz w:val="20"/>
                <w:lang w:eastAsia="en-GB"/>
              </w:rPr>
              <w:t>.</w:t>
            </w:r>
          </w:p>
          <w:p w14:paraId="2C63CA0D" w14:textId="3996EC4F" w:rsidR="00D95A61" w:rsidRDefault="00D95A61" w:rsidP="00B43885">
            <w:pPr>
              <w:numPr>
                <w:ilvl w:val="0"/>
                <w:numId w:val="2"/>
              </w:numPr>
              <w:tabs>
                <w:tab w:val="left" w:pos="0"/>
              </w:tabs>
              <w:suppressAutoHyphens/>
              <w:spacing w:after="0" w:line="276" w:lineRule="auto"/>
              <w:jc w:val="left"/>
              <w:rPr>
                <w:rFonts w:ascii="Arial" w:hAnsi="Arial" w:cs="Arial"/>
                <w:sz w:val="20"/>
              </w:rPr>
            </w:pPr>
            <w:r>
              <w:rPr>
                <w:rFonts w:ascii="Arial" w:hAnsi="Arial" w:cs="Arial"/>
                <w:sz w:val="20"/>
              </w:rPr>
              <w:t xml:space="preserve">Assisting with Applicant Days that </w:t>
            </w:r>
            <w:r w:rsidR="009C1B03">
              <w:rPr>
                <w:rFonts w:ascii="Arial" w:hAnsi="Arial" w:cs="Arial"/>
                <w:sz w:val="20"/>
              </w:rPr>
              <w:t xml:space="preserve">are held between </w:t>
            </w:r>
            <w:r w:rsidR="00687C0C">
              <w:rPr>
                <w:rFonts w:ascii="Arial" w:hAnsi="Arial" w:cs="Arial"/>
                <w:sz w:val="20"/>
              </w:rPr>
              <w:t>November</w:t>
            </w:r>
            <w:r>
              <w:rPr>
                <w:rFonts w:ascii="Arial" w:hAnsi="Arial" w:cs="Arial"/>
                <w:sz w:val="20"/>
              </w:rPr>
              <w:t xml:space="preserve"> – April; leading campus tours, giving advice, escorting visitors to locations on campus and being on parking duty when required.</w:t>
            </w:r>
          </w:p>
          <w:p w14:paraId="0B4B0FFF" w14:textId="77777777" w:rsidR="004521CF" w:rsidRPr="00A86DB5" w:rsidRDefault="004521CF" w:rsidP="00B43885">
            <w:pPr>
              <w:numPr>
                <w:ilvl w:val="0"/>
                <w:numId w:val="2"/>
              </w:numPr>
              <w:tabs>
                <w:tab w:val="left" w:pos="0"/>
              </w:tabs>
              <w:suppressAutoHyphens/>
              <w:spacing w:after="0" w:line="276" w:lineRule="auto"/>
              <w:jc w:val="left"/>
              <w:rPr>
                <w:rFonts w:ascii="Arial" w:hAnsi="Arial" w:cs="Arial"/>
                <w:sz w:val="20"/>
              </w:rPr>
            </w:pPr>
            <w:r w:rsidRPr="00A86DB5">
              <w:rPr>
                <w:rFonts w:ascii="Arial" w:hAnsi="Arial" w:cs="Arial"/>
                <w:sz w:val="20"/>
                <w:lang w:eastAsia="en-GB"/>
              </w:rPr>
              <w:t xml:space="preserve">Attend a variety of events </w:t>
            </w:r>
            <w:r w:rsidR="00A86DB5">
              <w:rPr>
                <w:rFonts w:ascii="Arial" w:hAnsi="Arial" w:cs="Arial"/>
                <w:sz w:val="20"/>
                <w:lang w:eastAsia="en-GB"/>
              </w:rPr>
              <w:t xml:space="preserve">on and off-campus </w:t>
            </w:r>
            <w:r w:rsidRPr="00A86DB5">
              <w:rPr>
                <w:rFonts w:ascii="Arial" w:hAnsi="Arial" w:cs="Arial"/>
                <w:sz w:val="20"/>
                <w:lang w:eastAsia="en-GB"/>
              </w:rPr>
              <w:t>throughout the year such as;</w:t>
            </w:r>
            <w:r w:rsidR="00A86DB5">
              <w:rPr>
                <w:rFonts w:ascii="Arial" w:hAnsi="Arial" w:cs="Arial"/>
                <w:sz w:val="20"/>
                <w:lang w:eastAsia="en-GB"/>
              </w:rPr>
              <w:t xml:space="preserve"> </w:t>
            </w:r>
            <w:r w:rsidR="00D257B2" w:rsidRPr="00A86DB5">
              <w:rPr>
                <w:rFonts w:ascii="Arial" w:hAnsi="Arial" w:cs="Arial"/>
                <w:sz w:val="20"/>
                <w:lang w:eastAsia="en-GB"/>
              </w:rPr>
              <w:t>campus visits</w:t>
            </w:r>
            <w:r w:rsidR="00D257B2">
              <w:rPr>
                <w:rFonts w:ascii="Arial" w:hAnsi="Arial" w:cs="Arial"/>
                <w:sz w:val="20"/>
                <w:lang w:eastAsia="en-GB"/>
              </w:rPr>
              <w:t>, UCAS Conventions and HE Fairs</w:t>
            </w:r>
            <w:r w:rsidR="000F3921" w:rsidRPr="00A86DB5">
              <w:rPr>
                <w:rFonts w:ascii="Arial" w:hAnsi="Arial" w:cs="Arial"/>
                <w:sz w:val="20"/>
                <w:lang w:eastAsia="en-GB"/>
              </w:rPr>
              <w:t xml:space="preserve">. </w:t>
            </w:r>
            <w:r w:rsidR="000F3921" w:rsidRPr="00A86DB5">
              <w:rPr>
                <w:rFonts w:ascii="Arial" w:hAnsi="Arial" w:cs="Arial"/>
                <w:sz w:val="20"/>
              </w:rPr>
              <w:t xml:space="preserve"> </w:t>
            </w:r>
          </w:p>
          <w:p w14:paraId="59B150C0" w14:textId="6ADDE22D" w:rsidR="000F3921" w:rsidRDefault="000F3921" w:rsidP="00B43885">
            <w:pPr>
              <w:numPr>
                <w:ilvl w:val="0"/>
                <w:numId w:val="2"/>
              </w:numPr>
              <w:tabs>
                <w:tab w:val="left" w:pos="0"/>
              </w:tabs>
              <w:suppressAutoHyphens/>
              <w:spacing w:after="0" w:line="276" w:lineRule="auto"/>
              <w:jc w:val="left"/>
              <w:rPr>
                <w:rFonts w:ascii="Arial" w:hAnsi="Arial" w:cs="Arial"/>
                <w:sz w:val="20"/>
              </w:rPr>
            </w:pPr>
            <w:r w:rsidRPr="004521CF">
              <w:rPr>
                <w:rFonts w:ascii="Arial" w:hAnsi="Arial" w:cs="Arial"/>
                <w:sz w:val="20"/>
              </w:rPr>
              <w:t xml:space="preserve">Present </w:t>
            </w:r>
            <w:r w:rsidRPr="00D27F3C">
              <w:rPr>
                <w:rFonts w:ascii="Arial" w:hAnsi="Arial" w:cs="Arial"/>
                <w:sz w:val="20"/>
              </w:rPr>
              <w:t xml:space="preserve">clearly </w:t>
            </w:r>
            <w:r w:rsidR="00DF521A" w:rsidRPr="00D27F3C">
              <w:rPr>
                <w:rFonts w:ascii="Arial" w:hAnsi="Arial" w:cs="Arial"/>
                <w:sz w:val="20"/>
              </w:rPr>
              <w:t>to</w:t>
            </w:r>
            <w:r w:rsidRPr="004521CF">
              <w:rPr>
                <w:rFonts w:ascii="Arial" w:hAnsi="Arial" w:cs="Arial"/>
                <w:sz w:val="20"/>
              </w:rPr>
              <w:t xml:space="preserve"> large groups of parents and potential students</w:t>
            </w:r>
            <w:r w:rsidR="004521CF">
              <w:rPr>
                <w:rFonts w:ascii="Arial" w:hAnsi="Arial" w:cs="Arial"/>
                <w:sz w:val="20"/>
              </w:rPr>
              <w:t>.</w:t>
            </w:r>
          </w:p>
          <w:p w14:paraId="0273A88D" w14:textId="3250F1A4" w:rsidR="00C85BF3" w:rsidRPr="0080333F" w:rsidRDefault="00C85BF3" w:rsidP="00B43885">
            <w:pPr>
              <w:numPr>
                <w:ilvl w:val="0"/>
                <w:numId w:val="2"/>
              </w:numPr>
              <w:tabs>
                <w:tab w:val="left" w:pos="0"/>
              </w:tabs>
              <w:suppressAutoHyphens/>
              <w:spacing w:after="0" w:line="276" w:lineRule="auto"/>
              <w:jc w:val="left"/>
              <w:rPr>
                <w:rFonts w:ascii="Arial" w:hAnsi="Arial" w:cs="Arial"/>
                <w:sz w:val="20"/>
              </w:rPr>
            </w:pPr>
            <w:r w:rsidRPr="0080333F">
              <w:rPr>
                <w:rFonts w:ascii="Arial" w:hAnsi="Arial" w:cs="Arial"/>
                <w:sz w:val="20"/>
              </w:rPr>
              <w:t>Interact with potential UG and PG students via social media accounts such as Instagram and Facebook</w:t>
            </w:r>
            <w:r w:rsidR="000B7D9A">
              <w:rPr>
                <w:rFonts w:ascii="Arial" w:hAnsi="Arial" w:cs="Arial"/>
                <w:sz w:val="20"/>
              </w:rPr>
              <w:t>.</w:t>
            </w:r>
          </w:p>
          <w:p w14:paraId="2A15D1B0" w14:textId="77777777" w:rsidR="00B43885" w:rsidRDefault="00D257B2" w:rsidP="00B43885">
            <w:pPr>
              <w:numPr>
                <w:ilvl w:val="0"/>
                <w:numId w:val="2"/>
              </w:numPr>
              <w:tabs>
                <w:tab w:val="left" w:pos="0"/>
              </w:tabs>
              <w:suppressAutoHyphens/>
              <w:spacing w:after="0" w:line="276" w:lineRule="auto"/>
              <w:jc w:val="left"/>
              <w:rPr>
                <w:rFonts w:ascii="Arial" w:hAnsi="Arial" w:cs="Arial"/>
                <w:sz w:val="20"/>
              </w:rPr>
            </w:pPr>
            <w:r>
              <w:rPr>
                <w:rFonts w:ascii="Arial" w:hAnsi="Arial" w:cs="Arial"/>
                <w:sz w:val="20"/>
              </w:rPr>
              <w:t>Deliver outstanding customer service at all times</w:t>
            </w:r>
            <w:r w:rsidR="00DF7BB3">
              <w:rPr>
                <w:rFonts w:ascii="Arial" w:hAnsi="Arial" w:cs="Arial"/>
                <w:sz w:val="20"/>
              </w:rPr>
              <w:t>.</w:t>
            </w:r>
            <w:r>
              <w:rPr>
                <w:rFonts w:ascii="Arial" w:hAnsi="Arial" w:cs="Arial"/>
                <w:sz w:val="20"/>
              </w:rPr>
              <w:t xml:space="preserve"> </w:t>
            </w:r>
          </w:p>
          <w:p w14:paraId="221A03B7" w14:textId="77777777" w:rsidR="00B43885" w:rsidRPr="004521CF" w:rsidRDefault="00B43885" w:rsidP="00B43885">
            <w:pPr>
              <w:numPr>
                <w:ilvl w:val="0"/>
                <w:numId w:val="2"/>
              </w:numPr>
              <w:tabs>
                <w:tab w:val="left" w:pos="0"/>
              </w:tabs>
              <w:suppressAutoHyphens/>
              <w:spacing w:after="0" w:line="276" w:lineRule="auto"/>
              <w:jc w:val="left"/>
              <w:rPr>
                <w:rFonts w:ascii="Arial" w:hAnsi="Arial" w:cs="Arial"/>
                <w:sz w:val="20"/>
              </w:rPr>
            </w:pPr>
            <w:r w:rsidRPr="004521CF">
              <w:rPr>
                <w:rFonts w:ascii="Arial" w:hAnsi="Arial" w:cs="Arial"/>
                <w:sz w:val="20"/>
                <w:lang w:eastAsia="en-GB"/>
              </w:rPr>
              <w:t>Provide campus tours to prospective students, their families and visitors to the University.</w:t>
            </w:r>
            <w:r w:rsidRPr="004521CF">
              <w:rPr>
                <w:rFonts w:ascii="Arial" w:hAnsi="Arial" w:cs="Arial"/>
                <w:sz w:val="20"/>
              </w:rPr>
              <w:t xml:space="preserve"> </w:t>
            </w:r>
          </w:p>
          <w:p w14:paraId="5B0D457E" w14:textId="6E475A0F" w:rsidR="00B43885" w:rsidRPr="004521CF" w:rsidRDefault="00B43885" w:rsidP="00B43885">
            <w:pPr>
              <w:numPr>
                <w:ilvl w:val="0"/>
                <w:numId w:val="2"/>
              </w:numPr>
              <w:tabs>
                <w:tab w:val="left" w:pos="0"/>
              </w:tabs>
              <w:suppressAutoHyphens/>
              <w:spacing w:after="0" w:line="276" w:lineRule="auto"/>
              <w:jc w:val="left"/>
              <w:rPr>
                <w:rFonts w:ascii="Arial" w:hAnsi="Arial" w:cs="Arial"/>
                <w:sz w:val="20"/>
              </w:rPr>
            </w:pPr>
            <w:r w:rsidRPr="004521CF">
              <w:rPr>
                <w:rFonts w:ascii="Arial" w:hAnsi="Arial" w:cs="Arial"/>
                <w:sz w:val="20"/>
                <w:lang w:eastAsia="en-GB"/>
              </w:rPr>
              <w:t>Varied role</w:t>
            </w:r>
            <w:r>
              <w:rPr>
                <w:rFonts w:ascii="Arial" w:hAnsi="Arial" w:cs="Arial"/>
                <w:sz w:val="20"/>
                <w:lang w:eastAsia="en-GB"/>
              </w:rPr>
              <w:t xml:space="preserve">s assisting with school visits </w:t>
            </w:r>
            <w:r w:rsidRPr="004521CF">
              <w:rPr>
                <w:rFonts w:ascii="Arial" w:hAnsi="Arial" w:cs="Arial"/>
                <w:sz w:val="20"/>
                <w:lang w:eastAsia="en-GB"/>
              </w:rPr>
              <w:t xml:space="preserve">and </w:t>
            </w:r>
            <w:r w:rsidRPr="0080333F">
              <w:rPr>
                <w:rFonts w:ascii="Arial" w:hAnsi="Arial" w:cs="Arial"/>
                <w:sz w:val="20"/>
                <w:lang w:eastAsia="en-GB"/>
              </w:rPr>
              <w:t>Open Days</w:t>
            </w:r>
            <w:r w:rsidR="000B7D9A">
              <w:rPr>
                <w:rFonts w:ascii="Arial" w:hAnsi="Arial" w:cs="Arial"/>
                <w:sz w:val="20"/>
                <w:lang w:eastAsia="en-GB"/>
              </w:rPr>
              <w:t xml:space="preserve"> and Applicant Days</w:t>
            </w:r>
            <w:r w:rsidRPr="0080333F">
              <w:rPr>
                <w:rFonts w:ascii="Arial" w:hAnsi="Arial" w:cs="Arial"/>
                <w:sz w:val="20"/>
                <w:lang w:eastAsia="en-GB"/>
              </w:rPr>
              <w:t>, including</w:t>
            </w:r>
            <w:r w:rsidRPr="004521CF">
              <w:rPr>
                <w:rFonts w:ascii="Arial" w:hAnsi="Arial" w:cs="Arial"/>
                <w:sz w:val="20"/>
                <w:lang w:eastAsia="en-GB"/>
              </w:rPr>
              <w:t xml:space="preserve"> cam</w:t>
            </w:r>
            <w:r>
              <w:rPr>
                <w:rFonts w:ascii="Arial" w:hAnsi="Arial" w:cs="Arial"/>
                <w:sz w:val="20"/>
                <w:lang w:eastAsia="en-GB"/>
              </w:rPr>
              <w:t>pus tours, accommodation advice and</w:t>
            </w:r>
            <w:r w:rsidRPr="004521CF">
              <w:rPr>
                <w:rFonts w:ascii="Arial" w:hAnsi="Arial" w:cs="Arial"/>
                <w:sz w:val="20"/>
                <w:lang w:eastAsia="en-GB"/>
              </w:rPr>
              <w:t xml:space="preserve"> general enquiries. </w:t>
            </w:r>
            <w:r w:rsidRPr="004521CF">
              <w:rPr>
                <w:rFonts w:ascii="Arial" w:hAnsi="Arial" w:cs="Arial"/>
                <w:sz w:val="20"/>
              </w:rPr>
              <w:t xml:space="preserve"> </w:t>
            </w:r>
          </w:p>
          <w:p w14:paraId="4256E5D0" w14:textId="3C08BBCC" w:rsidR="000B7D9A" w:rsidRDefault="00B43885" w:rsidP="000B7D9A">
            <w:pPr>
              <w:numPr>
                <w:ilvl w:val="0"/>
                <w:numId w:val="2"/>
              </w:numPr>
              <w:tabs>
                <w:tab w:val="left" w:pos="0"/>
              </w:tabs>
              <w:suppressAutoHyphens/>
              <w:spacing w:after="0" w:line="276" w:lineRule="auto"/>
              <w:jc w:val="left"/>
              <w:rPr>
                <w:rFonts w:ascii="Arial" w:hAnsi="Arial" w:cs="Arial"/>
                <w:sz w:val="20"/>
              </w:rPr>
            </w:pPr>
            <w:r w:rsidRPr="004521CF">
              <w:rPr>
                <w:rFonts w:ascii="Arial" w:hAnsi="Arial" w:cs="Arial"/>
                <w:sz w:val="20"/>
                <w:lang w:eastAsia="en-GB"/>
              </w:rPr>
              <w:t>Support the Data Insight team in conducting market research</w:t>
            </w:r>
            <w:r>
              <w:rPr>
                <w:rFonts w:ascii="Arial" w:hAnsi="Arial" w:cs="Arial"/>
                <w:sz w:val="20"/>
                <w:lang w:eastAsia="en-GB"/>
              </w:rPr>
              <w:t>.</w:t>
            </w:r>
          </w:p>
          <w:p w14:paraId="36196331" w14:textId="78CD50A6" w:rsidR="000B7D9A" w:rsidRPr="000B7D9A" w:rsidRDefault="000B7D9A" w:rsidP="000B7D9A">
            <w:pPr>
              <w:numPr>
                <w:ilvl w:val="0"/>
                <w:numId w:val="2"/>
              </w:numPr>
              <w:tabs>
                <w:tab w:val="left" w:pos="0"/>
              </w:tabs>
              <w:suppressAutoHyphens/>
              <w:spacing w:after="0" w:line="276" w:lineRule="auto"/>
              <w:jc w:val="left"/>
              <w:rPr>
                <w:rFonts w:ascii="Arial" w:hAnsi="Arial" w:cs="Arial"/>
                <w:sz w:val="20"/>
              </w:rPr>
            </w:pPr>
            <w:r>
              <w:rPr>
                <w:rFonts w:ascii="Arial" w:hAnsi="Arial" w:cs="Arial"/>
                <w:sz w:val="20"/>
              </w:rPr>
              <w:t>Provide support during Confirmation and Clearing.</w:t>
            </w:r>
          </w:p>
          <w:p w14:paraId="1E3DF574" w14:textId="77777777" w:rsidR="00DF521A" w:rsidRPr="004521CF" w:rsidRDefault="00DF521A" w:rsidP="00BC04D7">
            <w:pPr>
              <w:tabs>
                <w:tab w:val="left" w:pos="0"/>
              </w:tabs>
              <w:suppressAutoHyphens/>
              <w:spacing w:before="60" w:after="60"/>
              <w:jc w:val="left"/>
              <w:rPr>
                <w:rFonts w:ascii="Arial" w:hAnsi="Arial" w:cs="Arial"/>
                <w:sz w:val="20"/>
              </w:rPr>
            </w:pPr>
          </w:p>
          <w:p w14:paraId="779BDEAC" w14:textId="77777777" w:rsidR="009C1B03" w:rsidRDefault="00EE55CC" w:rsidP="003C5CFA">
            <w:pPr>
              <w:tabs>
                <w:tab w:val="left" w:pos="0"/>
              </w:tabs>
              <w:suppressAutoHyphens/>
              <w:spacing w:before="60" w:after="60"/>
              <w:jc w:val="left"/>
              <w:rPr>
                <w:rFonts w:ascii="Arial" w:hAnsi="Arial" w:cs="Arial"/>
                <w:sz w:val="20"/>
              </w:rPr>
            </w:pPr>
            <w:r>
              <w:rPr>
                <w:rFonts w:ascii="Arial" w:hAnsi="Arial" w:cs="Arial"/>
                <w:b/>
                <w:sz w:val="20"/>
              </w:rPr>
              <w:t xml:space="preserve">      </w:t>
            </w:r>
            <w:r w:rsidR="000F3921" w:rsidRPr="004521CF">
              <w:rPr>
                <w:rFonts w:ascii="Arial" w:hAnsi="Arial" w:cs="Arial"/>
                <w:b/>
                <w:sz w:val="20"/>
              </w:rPr>
              <w:t>N.B. The above list is not exhaustive</w:t>
            </w:r>
            <w:r w:rsidR="000F3921" w:rsidRPr="004521CF">
              <w:rPr>
                <w:rFonts w:ascii="Arial" w:hAnsi="Arial" w:cs="Arial"/>
                <w:sz w:val="20"/>
              </w:rPr>
              <w:t>.</w:t>
            </w:r>
          </w:p>
          <w:p w14:paraId="49FE3569" w14:textId="77777777" w:rsidR="000B7D9A" w:rsidRPr="004521CF" w:rsidRDefault="000B7D9A" w:rsidP="003C5CFA">
            <w:pPr>
              <w:tabs>
                <w:tab w:val="left" w:pos="0"/>
              </w:tabs>
              <w:suppressAutoHyphens/>
              <w:spacing w:before="60" w:after="60"/>
              <w:jc w:val="left"/>
              <w:rPr>
                <w:rFonts w:ascii="Arial" w:hAnsi="Arial" w:cs="Arial"/>
                <w:sz w:val="20"/>
              </w:rPr>
            </w:pPr>
          </w:p>
        </w:tc>
      </w:tr>
      <w:tr w:rsidR="004521CF" w:rsidRPr="004521CF" w14:paraId="218DE006" w14:textId="77777777" w:rsidTr="00BC04D7">
        <w:trPr>
          <w:trHeight w:val="398"/>
        </w:trPr>
        <w:tc>
          <w:tcPr>
            <w:tcW w:w="5000" w:type="pct"/>
          </w:tcPr>
          <w:p w14:paraId="05F4F5FF" w14:textId="77777777" w:rsidR="004521CF" w:rsidRPr="00253C7D" w:rsidRDefault="00C27C6A" w:rsidP="00BC04D7">
            <w:pPr>
              <w:tabs>
                <w:tab w:val="left" w:pos="0"/>
              </w:tabs>
              <w:suppressAutoHyphens/>
              <w:spacing w:before="120" w:after="60"/>
              <w:jc w:val="left"/>
              <w:rPr>
                <w:rFonts w:ascii="Arial" w:hAnsi="Arial" w:cs="Arial"/>
                <w:b/>
                <w:sz w:val="22"/>
                <w:szCs w:val="22"/>
                <w:lang w:eastAsia="en-GB"/>
              </w:rPr>
            </w:pPr>
            <w:r w:rsidRPr="00253C7D">
              <w:rPr>
                <w:rFonts w:ascii="Arial" w:hAnsi="Arial" w:cs="Arial"/>
                <w:b/>
                <w:sz w:val="22"/>
                <w:szCs w:val="22"/>
                <w:lang w:eastAsia="en-GB"/>
              </w:rPr>
              <w:lastRenderedPageBreak/>
              <w:t xml:space="preserve">International Student Recruitment </w:t>
            </w:r>
          </w:p>
        </w:tc>
      </w:tr>
      <w:tr w:rsidR="004521CF" w:rsidRPr="004521CF" w14:paraId="73ED69C2" w14:textId="77777777" w:rsidTr="00BC04D7">
        <w:trPr>
          <w:trHeight w:val="1370"/>
        </w:trPr>
        <w:tc>
          <w:tcPr>
            <w:tcW w:w="5000" w:type="pct"/>
          </w:tcPr>
          <w:p w14:paraId="0B57CEFC" w14:textId="77777777" w:rsidR="00144946" w:rsidRDefault="004734A0" w:rsidP="00420F08">
            <w:pPr>
              <w:tabs>
                <w:tab w:val="left" w:pos="0"/>
              </w:tabs>
              <w:suppressAutoHyphens/>
              <w:spacing w:before="120" w:after="60"/>
              <w:jc w:val="left"/>
              <w:rPr>
                <w:rFonts w:ascii="Arial" w:hAnsi="Arial" w:cs="Arial"/>
                <w:sz w:val="20"/>
                <w:lang w:eastAsia="en-GB"/>
              </w:rPr>
            </w:pPr>
            <w:r w:rsidRPr="00BC5F87">
              <w:rPr>
                <w:rFonts w:ascii="Arial" w:hAnsi="Arial" w:cs="Arial"/>
                <w:sz w:val="20"/>
                <w:lang w:eastAsia="en-GB"/>
              </w:rPr>
              <w:t>The International Student Recruitment Team attends a large number of events in the UK and overseas representing the University of Surrey and raising awareness of the University and programmes.</w:t>
            </w:r>
            <w:r w:rsidRPr="004734A0">
              <w:rPr>
                <w:rFonts w:ascii="Arial" w:hAnsi="Arial" w:cs="Arial"/>
                <w:sz w:val="20"/>
                <w:lang w:eastAsia="en-GB"/>
              </w:rPr>
              <w:t xml:space="preserve"> International ambassadors are primarily involved in leading campus tours, blogging and responding to email queries from prospective students from their country. There are opportunities to also be involved in other events such as Applicant Days and Open Days, in addition to other ad hoc administrative tasks.</w:t>
            </w:r>
            <w:r w:rsidR="00BC5F87">
              <w:rPr>
                <w:rFonts w:ascii="Arial" w:hAnsi="Arial" w:cs="Arial"/>
                <w:sz w:val="20"/>
                <w:lang w:eastAsia="en-GB"/>
              </w:rPr>
              <w:t xml:space="preserve"> </w:t>
            </w:r>
          </w:p>
          <w:p w14:paraId="1A6A1D29" w14:textId="1E1D114C" w:rsidR="00BC5F87" w:rsidRPr="00BC5F87" w:rsidRDefault="00BC5F87" w:rsidP="00420F08">
            <w:pPr>
              <w:tabs>
                <w:tab w:val="left" w:pos="0"/>
              </w:tabs>
              <w:suppressAutoHyphens/>
              <w:spacing w:before="120" w:after="60"/>
              <w:jc w:val="left"/>
              <w:rPr>
                <w:rFonts w:ascii="Arial" w:hAnsi="Arial" w:cs="Arial"/>
                <w:b/>
                <w:sz w:val="20"/>
                <w:lang w:eastAsia="en-GB"/>
              </w:rPr>
            </w:pPr>
            <w:r w:rsidRPr="00BC5F87">
              <w:rPr>
                <w:rFonts w:ascii="Arial" w:hAnsi="Arial" w:cs="Arial"/>
                <w:b/>
                <w:sz w:val="20"/>
                <w:lang w:eastAsia="en-GB"/>
              </w:rPr>
              <w:t xml:space="preserve">N.B Ambassadors </w:t>
            </w:r>
            <w:r>
              <w:rPr>
                <w:rFonts w:ascii="Arial" w:hAnsi="Arial" w:cs="Arial"/>
                <w:b/>
                <w:sz w:val="20"/>
                <w:lang w:eastAsia="en-GB"/>
              </w:rPr>
              <w:t>working for</w:t>
            </w:r>
            <w:r w:rsidRPr="00BC5F87">
              <w:rPr>
                <w:rFonts w:ascii="Arial" w:hAnsi="Arial" w:cs="Arial"/>
                <w:b/>
                <w:sz w:val="20"/>
                <w:lang w:eastAsia="en-GB"/>
              </w:rPr>
              <w:t xml:space="preserve"> this strand are not expected to travel abroad.</w:t>
            </w:r>
          </w:p>
        </w:tc>
      </w:tr>
      <w:tr w:rsidR="005E6DCB" w:rsidRPr="004521CF" w14:paraId="181B90C1" w14:textId="77777777" w:rsidTr="00BC04D7">
        <w:trPr>
          <w:trHeight w:val="1370"/>
        </w:trPr>
        <w:tc>
          <w:tcPr>
            <w:tcW w:w="5000" w:type="pct"/>
          </w:tcPr>
          <w:p w14:paraId="75FF3CB2" w14:textId="77777777" w:rsidR="00436535" w:rsidRPr="00436535" w:rsidRDefault="00436535" w:rsidP="00436535">
            <w:pPr>
              <w:spacing w:after="0" w:line="276" w:lineRule="auto"/>
              <w:ind w:left="720"/>
              <w:jc w:val="left"/>
              <w:rPr>
                <w:rFonts w:ascii="Arial" w:hAnsi="Arial" w:cs="Arial"/>
                <w:color w:val="000000"/>
                <w:sz w:val="20"/>
              </w:rPr>
            </w:pPr>
          </w:p>
          <w:p w14:paraId="5BC8775E" w14:textId="77777777" w:rsidR="004734A0" w:rsidRDefault="004734A0" w:rsidP="00436535">
            <w:pPr>
              <w:numPr>
                <w:ilvl w:val="0"/>
                <w:numId w:val="9"/>
              </w:numPr>
              <w:spacing w:after="0" w:line="276" w:lineRule="auto"/>
              <w:jc w:val="left"/>
              <w:rPr>
                <w:rFonts w:ascii="Arial" w:hAnsi="Arial" w:cs="Arial"/>
                <w:color w:val="000000"/>
                <w:sz w:val="20"/>
              </w:rPr>
            </w:pPr>
            <w:r>
              <w:rPr>
                <w:rFonts w:ascii="Arial" w:hAnsi="Arial" w:cs="Arial"/>
                <w:sz w:val="20"/>
              </w:rPr>
              <w:t xml:space="preserve">Provide accurate and interesting information to prospective students and their families, either by email, in person or via telephone, on all aspects of being a student, particularly moving to the UK for the first time and settling into </w:t>
            </w:r>
            <w:r>
              <w:rPr>
                <w:rFonts w:ascii="Arial" w:hAnsi="Arial" w:cs="Arial"/>
                <w:color w:val="000000"/>
                <w:sz w:val="20"/>
              </w:rPr>
              <w:t xml:space="preserve">the University. </w:t>
            </w:r>
          </w:p>
          <w:p w14:paraId="349830FC" w14:textId="77777777" w:rsidR="004734A0" w:rsidRDefault="004734A0" w:rsidP="00436535">
            <w:pPr>
              <w:numPr>
                <w:ilvl w:val="0"/>
                <w:numId w:val="9"/>
              </w:numPr>
              <w:spacing w:after="0" w:line="276" w:lineRule="auto"/>
              <w:jc w:val="left"/>
              <w:rPr>
                <w:rFonts w:ascii="Arial" w:hAnsi="Arial" w:cs="Arial"/>
                <w:color w:val="000000"/>
                <w:sz w:val="20"/>
                <w:lang w:eastAsia="en-GB"/>
              </w:rPr>
            </w:pPr>
            <w:r>
              <w:rPr>
                <w:rFonts w:ascii="Arial" w:hAnsi="Arial" w:cs="Arial"/>
                <w:color w:val="000000"/>
                <w:sz w:val="20"/>
              </w:rPr>
              <w:t>Answer email queries from prospective international students in a timely manner, including information that is accurate and relevant to the sender.</w:t>
            </w:r>
          </w:p>
          <w:p w14:paraId="4D9BF33C" w14:textId="77777777" w:rsidR="004734A0" w:rsidRDefault="004734A0" w:rsidP="00436535">
            <w:pPr>
              <w:numPr>
                <w:ilvl w:val="0"/>
                <w:numId w:val="9"/>
              </w:numPr>
              <w:spacing w:after="0" w:line="276" w:lineRule="auto"/>
              <w:jc w:val="left"/>
              <w:rPr>
                <w:rFonts w:ascii="Arial" w:hAnsi="Arial" w:cs="Arial"/>
                <w:color w:val="000000"/>
                <w:sz w:val="20"/>
              </w:rPr>
            </w:pPr>
            <w:r>
              <w:rPr>
                <w:rFonts w:ascii="Arial" w:hAnsi="Arial" w:cs="Arial"/>
                <w:color w:val="000000"/>
                <w:sz w:val="20"/>
              </w:rPr>
              <w:t>Contribute to a blog and other social media channels for prospective international students making sure the content is appropriate for the audience.</w:t>
            </w:r>
          </w:p>
          <w:p w14:paraId="72CF2DC5" w14:textId="193DE275" w:rsidR="004734A0" w:rsidRDefault="004734A0" w:rsidP="00436535">
            <w:pPr>
              <w:numPr>
                <w:ilvl w:val="0"/>
                <w:numId w:val="9"/>
              </w:numPr>
              <w:spacing w:after="0" w:line="276" w:lineRule="auto"/>
              <w:jc w:val="left"/>
              <w:rPr>
                <w:rFonts w:ascii="Arial" w:hAnsi="Arial" w:cs="Arial"/>
                <w:color w:val="000000"/>
                <w:sz w:val="20"/>
              </w:rPr>
            </w:pPr>
            <w:r>
              <w:rPr>
                <w:rFonts w:ascii="Arial" w:hAnsi="Arial" w:cs="Arial"/>
                <w:color w:val="000000"/>
                <w:sz w:val="20"/>
              </w:rPr>
              <w:t>Present clearly to parents and potential students durin</w:t>
            </w:r>
            <w:r w:rsidR="000B7D9A">
              <w:rPr>
                <w:rFonts w:ascii="Arial" w:hAnsi="Arial" w:cs="Arial"/>
                <w:color w:val="000000"/>
                <w:sz w:val="20"/>
              </w:rPr>
              <w:t xml:space="preserve">g campus tours and at Open Days and </w:t>
            </w:r>
            <w:r>
              <w:rPr>
                <w:rFonts w:ascii="Arial" w:hAnsi="Arial" w:cs="Arial"/>
                <w:color w:val="000000"/>
                <w:sz w:val="20"/>
              </w:rPr>
              <w:t>Applicant Days.</w:t>
            </w:r>
          </w:p>
          <w:p w14:paraId="111BCAC4" w14:textId="77777777" w:rsidR="004734A0" w:rsidRDefault="004734A0" w:rsidP="00436535">
            <w:pPr>
              <w:numPr>
                <w:ilvl w:val="0"/>
                <w:numId w:val="9"/>
              </w:numPr>
              <w:spacing w:after="0" w:line="276" w:lineRule="auto"/>
              <w:jc w:val="left"/>
              <w:rPr>
                <w:rFonts w:ascii="Arial" w:hAnsi="Arial" w:cs="Arial"/>
                <w:color w:val="000000"/>
                <w:sz w:val="20"/>
              </w:rPr>
            </w:pPr>
            <w:r>
              <w:rPr>
                <w:rFonts w:ascii="Arial" w:hAnsi="Arial" w:cs="Arial"/>
                <w:color w:val="000000"/>
                <w:sz w:val="20"/>
              </w:rPr>
              <w:t>Provide country-specific knowledge to the International Student Recruitment team to enable them to give the most relevant, up to date information to prospective students.</w:t>
            </w:r>
          </w:p>
          <w:p w14:paraId="723E7FC4" w14:textId="77777777" w:rsidR="004734A0" w:rsidRDefault="004734A0" w:rsidP="00436535">
            <w:pPr>
              <w:pStyle w:val="ListParagraph"/>
              <w:numPr>
                <w:ilvl w:val="0"/>
                <w:numId w:val="9"/>
              </w:numPr>
              <w:spacing w:after="0" w:line="276" w:lineRule="auto"/>
              <w:rPr>
                <w:rFonts w:ascii="Arial" w:hAnsi="Arial" w:cs="Arial"/>
                <w:color w:val="000000"/>
                <w:sz w:val="20"/>
              </w:rPr>
            </w:pPr>
            <w:r>
              <w:rPr>
                <w:rFonts w:ascii="Arial" w:hAnsi="Arial" w:cs="Arial"/>
                <w:color w:val="000000"/>
                <w:sz w:val="20"/>
              </w:rPr>
              <w:t>Additional tasks as and when required to support the work of the International Student Recruitment team.</w:t>
            </w:r>
          </w:p>
          <w:p w14:paraId="62B875BE" w14:textId="77777777" w:rsidR="005E6DCB" w:rsidRPr="004734A0" w:rsidRDefault="004734A0" w:rsidP="00436535">
            <w:pPr>
              <w:pStyle w:val="ListParagraph"/>
              <w:numPr>
                <w:ilvl w:val="0"/>
                <w:numId w:val="9"/>
              </w:numPr>
              <w:spacing w:after="0" w:line="276" w:lineRule="auto"/>
              <w:rPr>
                <w:rFonts w:ascii="Arial" w:eastAsia="Calibri" w:hAnsi="Arial" w:cs="Arial"/>
                <w:sz w:val="20"/>
              </w:rPr>
            </w:pPr>
            <w:r>
              <w:rPr>
                <w:rFonts w:ascii="Arial" w:hAnsi="Arial" w:cs="Arial"/>
                <w:color w:val="000000"/>
                <w:sz w:val="20"/>
              </w:rPr>
              <w:t>Using a language other than English for all of the above tasks when required.</w:t>
            </w:r>
          </w:p>
          <w:p w14:paraId="5989D775" w14:textId="77777777" w:rsidR="004734A0" w:rsidRPr="00420F08" w:rsidRDefault="004734A0" w:rsidP="004734A0">
            <w:pPr>
              <w:tabs>
                <w:tab w:val="left" w:pos="0"/>
              </w:tabs>
              <w:suppressAutoHyphens/>
              <w:spacing w:before="120" w:after="60"/>
              <w:jc w:val="left"/>
              <w:rPr>
                <w:rFonts w:ascii="Arial" w:hAnsi="Arial" w:cs="Arial"/>
                <w:sz w:val="20"/>
                <w:lang w:eastAsia="en-GB"/>
              </w:rPr>
            </w:pPr>
          </w:p>
        </w:tc>
      </w:tr>
      <w:tr w:rsidR="005E6DCB" w:rsidRPr="004521CF" w14:paraId="5CD910A6" w14:textId="77777777" w:rsidTr="00BC04D7">
        <w:trPr>
          <w:trHeight w:val="397"/>
        </w:trPr>
        <w:tc>
          <w:tcPr>
            <w:tcW w:w="5000" w:type="pct"/>
          </w:tcPr>
          <w:p w14:paraId="748CE924" w14:textId="77777777" w:rsidR="005E6DCB" w:rsidRPr="00BC04D7" w:rsidRDefault="005E6DCB" w:rsidP="00BC04D7">
            <w:pPr>
              <w:tabs>
                <w:tab w:val="left" w:pos="0"/>
              </w:tabs>
              <w:suppressAutoHyphens/>
              <w:spacing w:before="120" w:after="60"/>
              <w:jc w:val="left"/>
              <w:rPr>
                <w:rFonts w:ascii="Arial" w:hAnsi="Arial" w:cs="Arial"/>
                <w:b/>
                <w:sz w:val="22"/>
                <w:szCs w:val="22"/>
                <w:lang w:eastAsia="en-GB"/>
              </w:rPr>
            </w:pPr>
            <w:r w:rsidRPr="00BC04D7">
              <w:rPr>
                <w:rFonts w:ascii="Arial" w:hAnsi="Arial" w:cs="Arial"/>
                <w:b/>
                <w:sz w:val="22"/>
                <w:szCs w:val="22"/>
                <w:lang w:eastAsia="en-GB"/>
              </w:rPr>
              <w:t>Widening Participation</w:t>
            </w:r>
            <w:r w:rsidR="004734A0">
              <w:rPr>
                <w:rFonts w:ascii="Arial" w:hAnsi="Arial" w:cs="Arial"/>
                <w:b/>
                <w:sz w:val="22"/>
                <w:szCs w:val="22"/>
                <w:lang w:eastAsia="en-GB"/>
              </w:rPr>
              <w:t xml:space="preserve"> &amp; Outreach</w:t>
            </w:r>
          </w:p>
        </w:tc>
      </w:tr>
      <w:tr w:rsidR="005E6DCB" w:rsidRPr="004521CF" w14:paraId="21102DD9" w14:textId="77777777" w:rsidTr="00BC04D7">
        <w:trPr>
          <w:trHeight w:val="1370"/>
        </w:trPr>
        <w:tc>
          <w:tcPr>
            <w:tcW w:w="5000" w:type="pct"/>
          </w:tcPr>
          <w:p w14:paraId="29EDF01D" w14:textId="1D143593" w:rsidR="0085183A" w:rsidRPr="0085183A" w:rsidRDefault="008F7ABC" w:rsidP="0085183A">
            <w:pPr>
              <w:rPr>
                <w:rFonts w:ascii="Arial" w:hAnsi="Arial" w:cs="Arial"/>
                <w:sz w:val="20"/>
              </w:rPr>
            </w:pPr>
            <w:r>
              <w:rPr>
                <w:rFonts w:ascii="Arial" w:hAnsi="Arial" w:cs="Arial"/>
                <w:sz w:val="20"/>
              </w:rPr>
              <w:t xml:space="preserve">The </w:t>
            </w:r>
            <w:r w:rsidR="0085183A" w:rsidRPr="0085183A">
              <w:rPr>
                <w:rFonts w:ascii="Arial" w:hAnsi="Arial" w:cs="Arial"/>
                <w:sz w:val="20"/>
              </w:rPr>
              <w:t xml:space="preserve">Widening Participation &amp; Outreach </w:t>
            </w:r>
            <w:r>
              <w:rPr>
                <w:rFonts w:ascii="Arial" w:hAnsi="Arial" w:cs="Arial"/>
                <w:sz w:val="20"/>
              </w:rPr>
              <w:t xml:space="preserve">team </w:t>
            </w:r>
            <w:r w:rsidR="0085183A" w:rsidRPr="0085183A">
              <w:rPr>
                <w:rFonts w:ascii="Arial" w:hAnsi="Arial" w:cs="Arial"/>
                <w:sz w:val="20"/>
              </w:rPr>
              <w:t>aims to raise the aspirations and attainment of students from underrepresented groups* who have the potential to progress into Higher Education. This is achieved by providing the students, their teachers and their families with a high quality, sustained and coherent programme of exciting and informative activities such as campus visits</w:t>
            </w:r>
            <w:r w:rsidR="00BC5F87">
              <w:rPr>
                <w:rFonts w:ascii="Arial" w:hAnsi="Arial" w:cs="Arial"/>
                <w:sz w:val="20"/>
              </w:rPr>
              <w:t xml:space="preserve"> &amp; online webinars</w:t>
            </w:r>
            <w:r w:rsidR="0085183A" w:rsidRPr="0085183A">
              <w:rPr>
                <w:rFonts w:ascii="Arial" w:hAnsi="Arial" w:cs="Arial"/>
                <w:sz w:val="20"/>
              </w:rPr>
              <w:t xml:space="preserve">; </w:t>
            </w:r>
            <w:r w:rsidR="003C0445">
              <w:rPr>
                <w:rFonts w:ascii="Arial" w:hAnsi="Arial" w:cs="Arial"/>
                <w:sz w:val="20"/>
              </w:rPr>
              <w:t>I</w:t>
            </w:r>
            <w:r w:rsidR="0085183A" w:rsidRPr="0085183A">
              <w:rPr>
                <w:rFonts w:ascii="Arial" w:hAnsi="Arial" w:cs="Arial"/>
                <w:sz w:val="20"/>
              </w:rPr>
              <w:t>nformation</w:t>
            </w:r>
            <w:r w:rsidR="006E546E">
              <w:rPr>
                <w:rFonts w:ascii="Arial" w:hAnsi="Arial" w:cs="Arial"/>
                <w:sz w:val="20"/>
              </w:rPr>
              <w:t xml:space="preserve"> and</w:t>
            </w:r>
            <w:r w:rsidR="00C853D0">
              <w:rPr>
                <w:rFonts w:ascii="Arial" w:hAnsi="Arial" w:cs="Arial"/>
                <w:sz w:val="20"/>
              </w:rPr>
              <w:t xml:space="preserve"> </w:t>
            </w:r>
            <w:r w:rsidR="003C0445">
              <w:rPr>
                <w:rFonts w:ascii="Arial" w:hAnsi="Arial" w:cs="Arial"/>
                <w:sz w:val="20"/>
              </w:rPr>
              <w:t>A</w:t>
            </w:r>
            <w:r w:rsidR="0085183A" w:rsidRPr="0085183A">
              <w:rPr>
                <w:rFonts w:ascii="Arial" w:hAnsi="Arial" w:cs="Arial"/>
                <w:sz w:val="20"/>
              </w:rPr>
              <w:t xml:space="preserve">dvice </w:t>
            </w:r>
            <w:r w:rsidR="006E546E">
              <w:rPr>
                <w:rFonts w:ascii="Arial" w:hAnsi="Arial" w:cs="Arial"/>
                <w:sz w:val="20"/>
              </w:rPr>
              <w:t>based</w:t>
            </w:r>
            <w:r w:rsidR="0085183A" w:rsidRPr="0085183A">
              <w:rPr>
                <w:rFonts w:ascii="Arial" w:hAnsi="Arial" w:cs="Arial"/>
                <w:sz w:val="20"/>
              </w:rPr>
              <w:t xml:space="preserve"> workshops; </w:t>
            </w:r>
            <w:r w:rsidR="00D670FB" w:rsidRPr="00D27F3C">
              <w:rPr>
                <w:rFonts w:ascii="Arial" w:hAnsi="Arial" w:cs="Arial"/>
                <w:sz w:val="20"/>
              </w:rPr>
              <w:t>Online Mentoring,</w:t>
            </w:r>
            <w:r w:rsidR="00D670FB">
              <w:rPr>
                <w:rFonts w:ascii="Arial" w:hAnsi="Arial" w:cs="Arial"/>
                <w:sz w:val="20"/>
              </w:rPr>
              <w:t xml:space="preserve"> </w:t>
            </w:r>
            <w:r w:rsidR="003C0445">
              <w:rPr>
                <w:rFonts w:ascii="Arial" w:hAnsi="Arial" w:cs="Arial"/>
                <w:sz w:val="20"/>
              </w:rPr>
              <w:t>Careers Fairs, S</w:t>
            </w:r>
            <w:r w:rsidR="0085183A" w:rsidRPr="0085183A">
              <w:rPr>
                <w:rFonts w:ascii="Arial" w:hAnsi="Arial" w:cs="Arial"/>
                <w:sz w:val="20"/>
              </w:rPr>
              <w:t xml:space="preserve">ubject-specific </w:t>
            </w:r>
            <w:r w:rsidR="003C0445">
              <w:rPr>
                <w:rFonts w:ascii="Arial" w:hAnsi="Arial" w:cs="Arial"/>
                <w:sz w:val="20"/>
              </w:rPr>
              <w:t>T</w:t>
            </w:r>
            <w:r w:rsidR="0085183A" w:rsidRPr="0085183A">
              <w:rPr>
                <w:rFonts w:ascii="Arial" w:hAnsi="Arial" w:cs="Arial"/>
                <w:sz w:val="20"/>
              </w:rPr>
              <w:t xml:space="preserve">aster days and </w:t>
            </w:r>
            <w:r w:rsidR="003C0445">
              <w:rPr>
                <w:rFonts w:ascii="Arial" w:hAnsi="Arial" w:cs="Arial"/>
                <w:sz w:val="20"/>
              </w:rPr>
              <w:t>R</w:t>
            </w:r>
            <w:r w:rsidR="0085183A" w:rsidRPr="0085183A">
              <w:rPr>
                <w:rFonts w:ascii="Arial" w:hAnsi="Arial" w:cs="Arial"/>
                <w:sz w:val="20"/>
              </w:rPr>
              <w:t xml:space="preserve">esidential </w:t>
            </w:r>
            <w:r w:rsidR="003C0445">
              <w:rPr>
                <w:rFonts w:ascii="Arial" w:hAnsi="Arial" w:cs="Arial"/>
                <w:sz w:val="20"/>
              </w:rPr>
              <w:t>S</w:t>
            </w:r>
            <w:r w:rsidR="0085183A" w:rsidRPr="0085183A">
              <w:rPr>
                <w:rFonts w:ascii="Arial" w:hAnsi="Arial" w:cs="Arial"/>
                <w:sz w:val="20"/>
              </w:rPr>
              <w:t xml:space="preserve">ummer </w:t>
            </w:r>
            <w:r w:rsidR="003C0445">
              <w:rPr>
                <w:rFonts w:ascii="Arial" w:hAnsi="Arial" w:cs="Arial"/>
                <w:sz w:val="20"/>
              </w:rPr>
              <w:t>S</w:t>
            </w:r>
            <w:r w:rsidR="0085183A" w:rsidRPr="0085183A">
              <w:rPr>
                <w:rFonts w:ascii="Arial" w:hAnsi="Arial" w:cs="Arial"/>
                <w:sz w:val="20"/>
              </w:rPr>
              <w:t>chools.</w:t>
            </w:r>
            <w:r w:rsidR="00F133AD">
              <w:rPr>
                <w:rFonts w:ascii="Arial" w:hAnsi="Arial" w:cs="Arial"/>
                <w:sz w:val="20"/>
              </w:rPr>
              <w:t xml:space="preserve"> </w:t>
            </w:r>
            <w:r w:rsidR="00F133AD" w:rsidRPr="00F133AD">
              <w:rPr>
                <w:rFonts w:ascii="Arial" w:hAnsi="Arial" w:cs="Arial"/>
                <w:sz w:val="20"/>
              </w:rPr>
              <w:t>The programme is primarily tar</w:t>
            </w:r>
            <w:r>
              <w:rPr>
                <w:rFonts w:ascii="Arial" w:hAnsi="Arial" w:cs="Arial"/>
                <w:sz w:val="20"/>
              </w:rPr>
              <w:t>geted at pupils in Years 5 to 12</w:t>
            </w:r>
            <w:r w:rsidR="00F133AD" w:rsidRPr="00F133AD">
              <w:rPr>
                <w:rFonts w:ascii="Arial" w:hAnsi="Arial" w:cs="Arial"/>
                <w:sz w:val="20"/>
              </w:rPr>
              <w:t xml:space="preserve"> </w:t>
            </w:r>
            <w:r w:rsidR="00F133AD">
              <w:rPr>
                <w:rFonts w:ascii="Arial" w:hAnsi="Arial" w:cs="Arial"/>
                <w:sz w:val="20"/>
              </w:rPr>
              <w:t>who meet certain Widening Participation criteria</w:t>
            </w:r>
            <w:r w:rsidR="00F133AD" w:rsidRPr="00F133AD">
              <w:rPr>
                <w:rFonts w:ascii="Arial" w:hAnsi="Arial" w:cs="Arial"/>
                <w:sz w:val="20"/>
              </w:rPr>
              <w:t xml:space="preserve">. </w:t>
            </w:r>
            <w:r w:rsidR="0085183A" w:rsidRPr="0085183A">
              <w:rPr>
                <w:rFonts w:ascii="Arial" w:hAnsi="Arial" w:cs="Arial"/>
                <w:sz w:val="20"/>
              </w:rPr>
              <w:t>Student Ambassadors are expected to assist with these events where required, delivering outstanding customer service throughout the year.</w:t>
            </w:r>
          </w:p>
          <w:p w14:paraId="2821503E" w14:textId="31D44894" w:rsidR="00EE55CC" w:rsidRPr="00436535" w:rsidRDefault="0085183A" w:rsidP="008F7ABC">
            <w:pPr>
              <w:rPr>
                <w:rFonts w:ascii="Arial" w:hAnsi="Arial" w:cs="Arial"/>
                <w:sz w:val="20"/>
              </w:rPr>
            </w:pPr>
            <w:r w:rsidRPr="0085183A">
              <w:rPr>
                <w:rFonts w:ascii="Arial" w:hAnsi="Arial" w:cs="Arial"/>
                <w:sz w:val="20"/>
              </w:rPr>
              <w:t xml:space="preserve">* Underrepresented groups </w:t>
            </w:r>
            <w:r w:rsidR="00BC5F87" w:rsidRPr="0085183A">
              <w:rPr>
                <w:rFonts w:ascii="Arial" w:hAnsi="Arial" w:cs="Arial"/>
                <w:sz w:val="20"/>
              </w:rPr>
              <w:t>include but</w:t>
            </w:r>
            <w:r w:rsidRPr="0085183A">
              <w:rPr>
                <w:rFonts w:ascii="Arial" w:hAnsi="Arial" w:cs="Arial"/>
                <w:sz w:val="20"/>
              </w:rPr>
              <w:t xml:space="preserve"> are not limited to: students from families with no parental history of Higher Education, students from non-professional households, young carers, disabled students, looked after c</w:t>
            </w:r>
            <w:r w:rsidR="008F7ABC">
              <w:rPr>
                <w:rFonts w:ascii="Arial" w:hAnsi="Arial" w:cs="Arial"/>
                <w:sz w:val="20"/>
              </w:rPr>
              <w:t xml:space="preserve">hildren, </w:t>
            </w:r>
            <w:r w:rsidRPr="0085183A">
              <w:rPr>
                <w:rFonts w:ascii="Arial" w:hAnsi="Arial" w:cs="Arial"/>
                <w:sz w:val="20"/>
              </w:rPr>
              <w:t>care leavers</w:t>
            </w:r>
            <w:r w:rsidR="00BC5F87">
              <w:rPr>
                <w:rFonts w:ascii="Arial" w:hAnsi="Arial" w:cs="Arial"/>
                <w:sz w:val="20"/>
              </w:rPr>
              <w:t>, Refugees &amp; Asylum Seekers,</w:t>
            </w:r>
            <w:r w:rsidR="008F7ABC">
              <w:rPr>
                <w:rFonts w:ascii="Arial" w:hAnsi="Arial" w:cs="Arial"/>
                <w:sz w:val="20"/>
              </w:rPr>
              <w:t xml:space="preserve"> and Gypsy and Traveller students. </w:t>
            </w:r>
          </w:p>
        </w:tc>
      </w:tr>
      <w:tr w:rsidR="005E6DCB" w:rsidRPr="004521CF" w14:paraId="59B87481" w14:textId="77777777" w:rsidTr="00436535">
        <w:trPr>
          <w:trHeight w:val="841"/>
        </w:trPr>
        <w:tc>
          <w:tcPr>
            <w:tcW w:w="5000" w:type="pct"/>
          </w:tcPr>
          <w:p w14:paraId="04BB90B6" w14:textId="77777777" w:rsidR="00436535" w:rsidRDefault="00436535" w:rsidP="00436535">
            <w:pPr>
              <w:tabs>
                <w:tab w:val="left" w:pos="0"/>
              </w:tabs>
              <w:suppressAutoHyphens/>
              <w:spacing w:after="0" w:line="276" w:lineRule="auto"/>
              <w:ind w:left="360"/>
              <w:jc w:val="left"/>
              <w:rPr>
                <w:rFonts w:ascii="Arial" w:hAnsi="Arial" w:cs="Arial"/>
                <w:sz w:val="20"/>
              </w:rPr>
            </w:pPr>
          </w:p>
          <w:p w14:paraId="2AAB5668" w14:textId="59EBDCD1" w:rsidR="00810D15" w:rsidRPr="00F06822" w:rsidRDefault="00810D15" w:rsidP="003C0445">
            <w:pPr>
              <w:numPr>
                <w:ilvl w:val="0"/>
                <w:numId w:val="4"/>
              </w:numPr>
              <w:tabs>
                <w:tab w:val="left" w:pos="0"/>
              </w:tabs>
              <w:suppressAutoHyphens/>
              <w:spacing w:after="0" w:line="276" w:lineRule="auto"/>
              <w:rPr>
                <w:rFonts w:ascii="Arial" w:hAnsi="Arial" w:cs="Arial"/>
                <w:sz w:val="20"/>
              </w:rPr>
            </w:pPr>
            <w:r w:rsidRPr="00F06822">
              <w:rPr>
                <w:rFonts w:ascii="Arial" w:hAnsi="Arial" w:cs="Arial"/>
                <w:sz w:val="20"/>
                <w:lang w:eastAsia="en-GB"/>
              </w:rPr>
              <w:t>Give students</w:t>
            </w:r>
            <w:r w:rsidR="00EE4EF6">
              <w:rPr>
                <w:rFonts w:ascii="Arial" w:hAnsi="Arial" w:cs="Arial"/>
                <w:sz w:val="20"/>
                <w:lang w:eastAsia="en-GB"/>
              </w:rPr>
              <w:t xml:space="preserve"> and young people</w:t>
            </w:r>
            <w:r w:rsidRPr="00F06822">
              <w:rPr>
                <w:rFonts w:ascii="Arial" w:hAnsi="Arial" w:cs="Arial"/>
                <w:sz w:val="20"/>
                <w:lang w:eastAsia="en-GB"/>
              </w:rPr>
              <w:t xml:space="preserve"> </w:t>
            </w:r>
            <w:r>
              <w:rPr>
                <w:rFonts w:ascii="Arial" w:hAnsi="Arial" w:cs="Arial"/>
                <w:sz w:val="20"/>
                <w:lang w:eastAsia="en-GB"/>
              </w:rPr>
              <w:t xml:space="preserve">accurate </w:t>
            </w:r>
            <w:r w:rsidRPr="00F06822">
              <w:rPr>
                <w:rFonts w:ascii="Arial" w:hAnsi="Arial" w:cs="Arial"/>
                <w:sz w:val="20"/>
                <w:lang w:eastAsia="en-GB"/>
              </w:rPr>
              <w:t>i</w:t>
            </w:r>
            <w:r>
              <w:rPr>
                <w:rFonts w:ascii="Arial" w:hAnsi="Arial" w:cs="Arial"/>
                <w:sz w:val="20"/>
                <w:lang w:eastAsia="en-GB"/>
              </w:rPr>
              <w:t xml:space="preserve">nformation about Higher Education, the University of Surrey and </w:t>
            </w:r>
            <w:r w:rsidR="00EE4EF6">
              <w:rPr>
                <w:rFonts w:ascii="Arial" w:hAnsi="Arial" w:cs="Arial"/>
                <w:sz w:val="20"/>
                <w:lang w:eastAsia="en-GB"/>
              </w:rPr>
              <w:t>University</w:t>
            </w:r>
            <w:r w:rsidRPr="00F06822">
              <w:rPr>
                <w:rFonts w:ascii="Arial" w:hAnsi="Arial" w:cs="Arial"/>
                <w:sz w:val="20"/>
                <w:lang w:eastAsia="en-GB"/>
              </w:rPr>
              <w:t xml:space="preserve"> life</w:t>
            </w:r>
            <w:r>
              <w:rPr>
                <w:rFonts w:ascii="Arial" w:hAnsi="Arial" w:cs="Arial"/>
                <w:sz w:val="20"/>
                <w:lang w:eastAsia="en-GB"/>
              </w:rPr>
              <w:t>.</w:t>
            </w:r>
          </w:p>
          <w:p w14:paraId="0A1EA7C8" w14:textId="76C52746" w:rsidR="00810D15" w:rsidRDefault="00B47DF4" w:rsidP="003C0445">
            <w:pPr>
              <w:numPr>
                <w:ilvl w:val="0"/>
                <w:numId w:val="4"/>
              </w:numPr>
              <w:tabs>
                <w:tab w:val="left" w:pos="0"/>
              </w:tabs>
              <w:suppressAutoHyphens/>
              <w:spacing w:after="0" w:line="276" w:lineRule="auto"/>
              <w:rPr>
                <w:rFonts w:ascii="Arial" w:hAnsi="Arial" w:cs="Arial"/>
                <w:sz w:val="20"/>
              </w:rPr>
            </w:pPr>
            <w:r>
              <w:rPr>
                <w:rFonts w:ascii="Arial" w:hAnsi="Arial" w:cs="Arial"/>
                <w:sz w:val="20"/>
              </w:rPr>
              <w:t xml:space="preserve">Support </w:t>
            </w:r>
            <w:r w:rsidR="00810D15">
              <w:rPr>
                <w:rFonts w:ascii="Arial" w:hAnsi="Arial" w:cs="Arial"/>
                <w:sz w:val="20"/>
              </w:rPr>
              <w:t>Widening Participation &amp;</w:t>
            </w:r>
            <w:r w:rsidR="00810D15" w:rsidRPr="00436535">
              <w:rPr>
                <w:rFonts w:ascii="Arial" w:hAnsi="Arial" w:cs="Arial"/>
                <w:sz w:val="20"/>
              </w:rPr>
              <w:t xml:space="preserve"> Outreach with the delivery of outreach events</w:t>
            </w:r>
            <w:r w:rsidR="00810D15">
              <w:rPr>
                <w:rFonts w:ascii="Arial" w:hAnsi="Arial" w:cs="Arial"/>
                <w:sz w:val="20"/>
              </w:rPr>
              <w:t xml:space="preserve"> including, Residential Summer Schools and</w:t>
            </w:r>
            <w:r w:rsidR="00F133AD">
              <w:rPr>
                <w:rFonts w:ascii="Arial" w:hAnsi="Arial" w:cs="Arial"/>
                <w:sz w:val="20"/>
              </w:rPr>
              <w:t xml:space="preserve"> other</w:t>
            </w:r>
            <w:r w:rsidR="00810D15">
              <w:rPr>
                <w:rFonts w:ascii="Arial" w:hAnsi="Arial" w:cs="Arial"/>
                <w:sz w:val="20"/>
              </w:rPr>
              <w:t xml:space="preserve"> Sustained Engagement Programmes.</w:t>
            </w:r>
          </w:p>
          <w:p w14:paraId="55174885" w14:textId="08530627" w:rsidR="00810D15" w:rsidRDefault="00810D15" w:rsidP="003C0445">
            <w:pPr>
              <w:numPr>
                <w:ilvl w:val="0"/>
                <w:numId w:val="4"/>
              </w:numPr>
              <w:tabs>
                <w:tab w:val="left" w:pos="0"/>
              </w:tabs>
              <w:suppressAutoHyphens/>
              <w:spacing w:after="0" w:line="276" w:lineRule="auto"/>
              <w:rPr>
                <w:rFonts w:ascii="Arial" w:hAnsi="Arial" w:cs="Arial"/>
                <w:sz w:val="20"/>
              </w:rPr>
            </w:pPr>
            <w:r>
              <w:rPr>
                <w:rFonts w:ascii="Arial" w:hAnsi="Arial" w:cs="Arial"/>
                <w:sz w:val="20"/>
                <w:lang w:eastAsia="en-GB"/>
              </w:rPr>
              <w:t>Adopt varied roles to support the Widening Participation &amp; Outreach initiatives</w:t>
            </w:r>
            <w:r w:rsidR="003C0445">
              <w:rPr>
                <w:rFonts w:ascii="Arial" w:hAnsi="Arial" w:cs="Arial"/>
                <w:sz w:val="20"/>
                <w:lang w:eastAsia="en-GB"/>
              </w:rPr>
              <w:t xml:space="preserve"> and </w:t>
            </w:r>
            <w:r w:rsidR="00F133AD">
              <w:rPr>
                <w:rFonts w:ascii="Arial" w:hAnsi="Arial" w:cs="Arial"/>
                <w:sz w:val="20"/>
                <w:lang w:eastAsia="en-GB"/>
              </w:rPr>
              <w:t>be flexible</w:t>
            </w:r>
            <w:r w:rsidR="003C0445">
              <w:rPr>
                <w:rFonts w:ascii="Arial" w:hAnsi="Arial" w:cs="Arial"/>
                <w:sz w:val="20"/>
                <w:lang w:eastAsia="en-GB"/>
              </w:rPr>
              <w:t xml:space="preserve"> to adapt in new situations</w:t>
            </w:r>
            <w:r>
              <w:rPr>
                <w:rFonts w:ascii="Arial" w:hAnsi="Arial" w:cs="Arial"/>
                <w:sz w:val="20"/>
                <w:lang w:eastAsia="en-GB"/>
              </w:rPr>
              <w:t xml:space="preserve">. Responsibilities may include, </w:t>
            </w:r>
            <w:r w:rsidR="00B47DF4">
              <w:rPr>
                <w:rFonts w:ascii="Arial" w:hAnsi="Arial" w:cs="Arial"/>
                <w:sz w:val="20"/>
                <w:lang w:eastAsia="en-GB"/>
              </w:rPr>
              <w:t>supervising</w:t>
            </w:r>
            <w:r w:rsidR="00F133AD">
              <w:rPr>
                <w:rFonts w:ascii="Arial" w:hAnsi="Arial" w:cs="Arial"/>
                <w:sz w:val="20"/>
                <w:lang w:eastAsia="en-GB"/>
              </w:rPr>
              <w:t xml:space="preserve"> a group of</w:t>
            </w:r>
            <w:r>
              <w:rPr>
                <w:rFonts w:ascii="Arial" w:hAnsi="Arial" w:cs="Arial"/>
                <w:sz w:val="20"/>
                <w:lang w:eastAsia="en-GB"/>
              </w:rPr>
              <w:t xml:space="preserve"> students</w:t>
            </w:r>
            <w:r w:rsidR="00F133AD">
              <w:rPr>
                <w:rFonts w:ascii="Arial" w:hAnsi="Arial" w:cs="Arial"/>
                <w:sz w:val="20"/>
                <w:lang w:eastAsia="en-GB"/>
              </w:rPr>
              <w:t xml:space="preserve"> and encouraging them</w:t>
            </w:r>
            <w:r>
              <w:rPr>
                <w:rFonts w:ascii="Arial" w:hAnsi="Arial" w:cs="Arial"/>
                <w:sz w:val="20"/>
                <w:lang w:eastAsia="en-GB"/>
              </w:rPr>
              <w:t xml:space="preserve"> to participate in group activities, </w:t>
            </w:r>
            <w:r w:rsidR="003C0445">
              <w:rPr>
                <w:rFonts w:ascii="Arial" w:hAnsi="Arial" w:cs="Arial"/>
                <w:sz w:val="20"/>
                <w:lang w:eastAsia="en-GB"/>
              </w:rPr>
              <w:t>leading campus tour</w:t>
            </w:r>
            <w:r w:rsidR="00F133AD">
              <w:rPr>
                <w:rFonts w:ascii="Arial" w:hAnsi="Arial" w:cs="Arial"/>
                <w:sz w:val="20"/>
                <w:lang w:eastAsia="en-GB"/>
              </w:rPr>
              <w:t>s</w:t>
            </w:r>
            <w:r w:rsidR="003C0445">
              <w:rPr>
                <w:rFonts w:ascii="Arial" w:hAnsi="Arial" w:cs="Arial"/>
                <w:sz w:val="20"/>
                <w:lang w:eastAsia="en-GB"/>
              </w:rPr>
              <w:t>, speaking about your own university experience etc.</w:t>
            </w:r>
          </w:p>
          <w:p w14:paraId="7945FE3D" w14:textId="68C79712" w:rsidR="003C0445" w:rsidRPr="00F06822" w:rsidRDefault="003C0445" w:rsidP="003C0445">
            <w:pPr>
              <w:numPr>
                <w:ilvl w:val="0"/>
                <w:numId w:val="4"/>
              </w:numPr>
              <w:tabs>
                <w:tab w:val="left" w:pos="0"/>
              </w:tabs>
              <w:suppressAutoHyphens/>
              <w:spacing w:after="0" w:line="276" w:lineRule="auto"/>
              <w:rPr>
                <w:rFonts w:ascii="Arial" w:hAnsi="Arial" w:cs="Arial"/>
                <w:sz w:val="20"/>
              </w:rPr>
            </w:pPr>
            <w:r>
              <w:rPr>
                <w:rFonts w:ascii="Arial" w:hAnsi="Arial" w:cs="Arial"/>
                <w:sz w:val="20"/>
              </w:rPr>
              <w:t>Ability to build rapport with students</w:t>
            </w:r>
            <w:r w:rsidR="00EE4EF6">
              <w:rPr>
                <w:rFonts w:ascii="Arial" w:hAnsi="Arial" w:cs="Arial"/>
                <w:sz w:val="20"/>
              </w:rPr>
              <w:t xml:space="preserve"> from varied backgrounds</w:t>
            </w:r>
            <w:r>
              <w:rPr>
                <w:rFonts w:ascii="Arial" w:hAnsi="Arial" w:cs="Arial"/>
                <w:sz w:val="20"/>
              </w:rPr>
              <w:t xml:space="preserve"> by adapting your communication style according to the audience.</w:t>
            </w:r>
          </w:p>
          <w:p w14:paraId="0D3767E5" w14:textId="6B8F0534" w:rsidR="005E6DCB" w:rsidRPr="00F06822" w:rsidRDefault="003C0445" w:rsidP="003C0445">
            <w:pPr>
              <w:numPr>
                <w:ilvl w:val="0"/>
                <w:numId w:val="4"/>
              </w:numPr>
              <w:tabs>
                <w:tab w:val="left" w:pos="0"/>
              </w:tabs>
              <w:suppressAutoHyphens/>
              <w:spacing w:after="0" w:line="276" w:lineRule="auto"/>
              <w:rPr>
                <w:rFonts w:ascii="Arial" w:hAnsi="Arial" w:cs="Arial"/>
                <w:sz w:val="20"/>
              </w:rPr>
            </w:pPr>
            <w:r>
              <w:rPr>
                <w:rFonts w:ascii="Arial" w:hAnsi="Arial" w:cs="Arial"/>
                <w:sz w:val="20"/>
                <w:lang w:eastAsia="en-GB"/>
              </w:rPr>
              <w:t xml:space="preserve">Provide administrative support as and when required by the </w:t>
            </w:r>
            <w:r w:rsidR="00EE4EF6">
              <w:rPr>
                <w:rFonts w:ascii="Arial" w:hAnsi="Arial" w:cs="Arial"/>
                <w:sz w:val="20"/>
                <w:lang w:eastAsia="en-GB"/>
              </w:rPr>
              <w:t>team</w:t>
            </w:r>
            <w:r>
              <w:rPr>
                <w:rFonts w:ascii="Arial" w:hAnsi="Arial" w:cs="Arial"/>
                <w:sz w:val="20"/>
                <w:lang w:eastAsia="en-GB"/>
              </w:rPr>
              <w:t>.</w:t>
            </w:r>
          </w:p>
          <w:p w14:paraId="219967E0" w14:textId="77777777" w:rsidR="00436535" w:rsidRPr="00F06822" w:rsidRDefault="00436535" w:rsidP="00436535">
            <w:pPr>
              <w:tabs>
                <w:tab w:val="left" w:pos="0"/>
              </w:tabs>
              <w:suppressAutoHyphens/>
              <w:spacing w:after="0"/>
              <w:jc w:val="left"/>
              <w:rPr>
                <w:rFonts w:ascii="Arial" w:hAnsi="Arial" w:cs="Arial"/>
                <w:sz w:val="20"/>
              </w:rPr>
            </w:pPr>
          </w:p>
          <w:p w14:paraId="1532D23F" w14:textId="77777777" w:rsidR="00EE55CC" w:rsidRPr="00F06822" w:rsidRDefault="005E6DCB" w:rsidP="00EE55CC">
            <w:pPr>
              <w:tabs>
                <w:tab w:val="left" w:pos="0"/>
              </w:tabs>
              <w:suppressAutoHyphens/>
              <w:spacing w:before="120" w:after="60"/>
              <w:ind w:left="360"/>
              <w:jc w:val="left"/>
              <w:rPr>
                <w:rFonts w:ascii="Arial" w:hAnsi="Arial" w:cs="Arial"/>
                <w:sz w:val="20"/>
              </w:rPr>
            </w:pPr>
            <w:r w:rsidRPr="00F06822">
              <w:rPr>
                <w:rFonts w:ascii="Arial" w:hAnsi="Arial" w:cs="Arial"/>
                <w:b/>
                <w:sz w:val="20"/>
              </w:rPr>
              <w:t>N.B. The above list is not exhaustive</w:t>
            </w:r>
            <w:r w:rsidRPr="00F06822">
              <w:rPr>
                <w:rFonts w:ascii="Arial" w:hAnsi="Arial" w:cs="Arial"/>
                <w:sz w:val="20"/>
              </w:rPr>
              <w:t>.</w:t>
            </w:r>
          </w:p>
        </w:tc>
      </w:tr>
    </w:tbl>
    <w:p w14:paraId="145A6CDB" w14:textId="77777777" w:rsidR="00A62B5A" w:rsidRDefault="00A62B5A"/>
    <w:sectPr w:rsidR="00A62B5A" w:rsidSect="00103C06">
      <w:headerReference w:type="default" r:id="rId8"/>
      <w:pgSz w:w="11909" w:h="16834" w:code="9"/>
      <w:pgMar w:top="-1276"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EB6B" w14:textId="77777777" w:rsidR="003C16C9" w:rsidRDefault="003C16C9">
      <w:r>
        <w:separator/>
      </w:r>
    </w:p>
  </w:endnote>
  <w:endnote w:type="continuationSeparator" w:id="0">
    <w:p w14:paraId="22EF8321" w14:textId="77777777" w:rsidR="003C16C9" w:rsidRDefault="003C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66F3" w14:textId="77777777" w:rsidR="003C16C9" w:rsidRDefault="003C16C9">
      <w:r>
        <w:separator/>
      </w:r>
    </w:p>
  </w:footnote>
  <w:footnote w:type="continuationSeparator" w:id="0">
    <w:p w14:paraId="442FABA4" w14:textId="77777777" w:rsidR="003C16C9" w:rsidRDefault="003C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0205" w14:textId="77777777" w:rsidR="00752EFE" w:rsidRPr="00412CDF" w:rsidRDefault="00D40B8F" w:rsidP="00934B1E">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751D8E7A" wp14:editId="09EFDD8D">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BB7749"/>
    <w:multiLevelType w:val="hybridMultilevel"/>
    <w:tmpl w:val="129AE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9938D6"/>
    <w:multiLevelType w:val="hybridMultilevel"/>
    <w:tmpl w:val="588E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27102"/>
    <w:multiLevelType w:val="hybridMultilevel"/>
    <w:tmpl w:val="3A16AE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C893300"/>
    <w:multiLevelType w:val="hybridMultilevel"/>
    <w:tmpl w:val="B3926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6702B9"/>
    <w:multiLevelType w:val="multilevel"/>
    <w:tmpl w:val="25D01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6D7725D"/>
    <w:multiLevelType w:val="hybridMultilevel"/>
    <w:tmpl w:val="3A16AE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1667475">
    <w:abstractNumId w:val="4"/>
  </w:num>
  <w:num w:numId="2" w16cid:durableId="41490727">
    <w:abstractNumId w:val="0"/>
  </w:num>
  <w:num w:numId="3" w16cid:durableId="659163108">
    <w:abstractNumId w:val="1"/>
  </w:num>
  <w:num w:numId="4" w16cid:durableId="460995956">
    <w:abstractNumId w:val="3"/>
  </w:num>
  <w:num w:numId="5" w16cid:durableId="606742510">
    <w:abstractNumId w:val="2"/>
  </w:num>
  <w:num w:numId="6" w16cid:durableId="981075879">
    <w:abstractNumId w:val="5"/>
  </w:num>
  <w:num w:numId="7" w16cid:durableId="1781535310">
    <w:abstractNumId w:val="7"/>
  </w:num>
  <w:num w:numId="8" w16cid:durableId="1239706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575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5E"/>
    <w:rsid w:val="00011D38"/>
    <w:rsid w:val="000347A1"/>
    <w:rsid w:val="00042404"/>
    <w:rsid w:val="000B341C"/>
    <w:rsid w:val="000B7D9A"/>
    <w:rsid w:val="000D5D6D"/>
    <w:rsid w:val="000E6E9B"/>
    <w:rsid w:val="000F3921"/>
    <w:rsid w:val="00103C06"/>
    <w:rsid w:val="00141B2C"/>
    <w:rsid w:val="00144946"/>
    <w:rsid w:val="00166A30"/>
    <w:rsid w:val="00176D71"/>
    <w:rsid w:val="001929E3"/>
    <w:rsid w:val="001D525C"/>
    <w:rsid w:val="001E00BD"/>
    <w:rsid w:val="001E24B3"/>
    <w:rsid w:val="001F1DF2"/>
    <w:rsid w:val="001F305D"/>
    <w:rsid w:val="00201D89"/>
    <w:rsid w:val="00234BE1"/>
    <w:rsid w:val="00244296"/>
    <w:rsid w:val="00253C7D"/>
    <w:rsid w:val="00263E5E"/>
    <w:rsid w:val="00274F2A"/>
    <w:rsid w:val="0028279E"/>
    <w:rsid w:val="002D35D3"/>
    <w:rsid w:val="002D3F2D"/>
    <w:rsid w:val="002D4CB7"/>
    <w:rsid w:val="002E28FD"/>
    <w:rsid w:val="002E657B"/>
    <w:rsid w:val="002F0E3D"/>
    <w:rsid w:val="00327529"/>
    <w:rsid w:val="0033397C"/>
    <w:rsid w:val="0034051C"/>
    <w:rsid w:val="00371E6B"/>
    <w:rsid w:val="003B05F3"/>
    <w:rsid w:val="003B0D3F"/>
    <w:rsid w:val="003C0445"/>
    <w:rsid w:val="003C10FD"/>
    <w:rsid w:val="003C16C9"/>
    <w:rsid w:val="003C5CFA"/>
    <w:rsid w:val="003D1E65"/>
    <w:rsid w:val="00412BD3"/>
    <w:rsid w:val="00420F08"/>
    <w:rsid w:val="00423B10"/>
    <w:rsid w:val="0042544F"/>
    <w:rsid w:val="00430C90"/>
    <w:rsid w:val="00436535"/>
    <w:rsid w:val="00451EAB"/>
    <w:rsid w:val="004521CF"/>
    <w:rsid w:val="004734A0"/>
    <w:rsid w:val="00486381"/>
    <w:rsid w:val="00487954"/>
    <w:rsid w:val="004A26EC"/>
    <w:rsid w:val="004B4DC2"/>
    <w:rsid w:val="004C27EA"/>
    <w:rsid w:val="004E67A0"/>
    <w:rsid w:val="004E6A88"/>
    <w:rsid w:val="004F6955"/>
    <w:rsid w:val="00533D0B"/>
    <w:rsid w:val="00553EC2"/>
    <w:rsid w:val="005543A9"/>
    <w:rsid w:val="00563EAB"/>
    <w:rsid w:val="005A4002"/>
    <w:rsid w:val="005B254F"/>
    <w:rsid w:val="005E25E1"/>
    <w:rsid w:val="005E6DCB"/>
    <w:rsid w:val="00612277"/>
    <w:rsid w:val="00612C49"/>
    <w:rsid w:val="006329A8"/>
    <w:rsid w:val="006349ED"/>
    <w:rsid w:val="00641970"/>
    <w:rsid w:val="00643287"/>
    <w:rsid w:val="006631A4"/>
    <w:rsid w:val="00687C0C"/>
    <w:rsid w:val="006C0DAD"/>
    <w:rsid w:val="006D2693"/>
    <w:rsid w:val="006E546E"/>
    <w:rsid w:val="0074214C"/>
    <w:rsid w:val="00752EFE"/>
    <w:rsid w:val="00753F4E"/>
    <w:rsid w:val="00756259"/>
    <w:rsid w:val="00780A77"/>
    <w:rsid w:val="007823FA"/>
    <w:rsid w:val="0078683D"/>
    <w:rsid w:val="007969E7"/>
    <w:rsid w:val="007E5B52"/>
    <w:rsid w:val="007F3FAC"/>
    <w:rsid w:val="0080333F"/>
    <w:rsid w:val="00804B3C"/>
    <w:rsid w:val="00810D15"/>
    <w:rsid w:val="0085183A"/>
    <w:rsid w:val="008A270B"/>
    <w:rsid w:val="008D219D"/>
    <w:rsid w:val="008F7862"/>
    <w:rsid w:val="008F7ABC"/>
    <w:rsid w:val="00902BD5"/>
    <w:rsid w:val="0090742B"/>
    <w:rsid w:val="00913406"/>
    <w:rsid w:val="00913611"/>
    <w:rsid w:val="00924B49"/>
    <w:rsid w:val="00934B1E"/>
    <w:rsid w:val="0095789C"/>
    <w:rsid w:val="009877C6"/>
    <w:rsid w:val="009A7228"/>
    <w:rsid w:val="009C1B03"/>
    <w:rsid w:val="009C5CB2"/>
    <w:rsid w:val="009C6BB6"/>
    <w:rsid w:val="009D4106"/>
    <w:rsid w:val="009D6C2F"/>
    <w:rsid w:val="009F1A19"/>
    <w:rsid w:val="00A06071"/>
    <w:rsid w:val="00A166E1"/>
    <w:rsid w:val="00A47847"/>
    <w:rsid w:val="00A515C9"/>
    <w:rsid w:val="00A61B02"/>
    <w:rsid w:val="00A62B5A"/>
    <w:rsid w:val="00A86DB5"/>
    <w:rsid w:val="00AB6727"/>
    <w:rsid w:val="00AD61BD"/>
    <w:rsid w:val="00AE309F"/>
    <w:rsid w:val="00AF5439"/>
    <w:rsid w:val="00B10647"/>
    <w:rsid w:val="00B43885"/>
    <w:rsid w:val="00B44652"/>
    <w:rsid w:val="00B47DF4"/>
    <w:rsid w:val="00B84544"/>
    <w:rsid w:val="00B93390"/>
    <w:rsid w:val="00BA64B8"/>
    <w:rsid w:val="00BB5D84"/>
    <w:rsid w:val="00BC04D7"/>
    <w:rsid w:val="00BC5F87"/>
    <w:rsid w:val="00BE6028"/>
    <w:rsid w:val="00C16045"/>
    <w:rsid w:val="00C224F7"/>
    <w:rsid w:val="00C27C6A"/>
    <w:rsid w:val="00C43E32"/>
    <w:rsid w:val="00C44B96"/>
    <w:rsid w:val="00C60531"/>
    <w:rsid w:val="00C853D0"/>
    <w:rsid w:val="00C85BF3"/>
    <w:rsid w:val="00CB1182"/>
    <w:rsid w:val="00CE33AC"/>
    <w:rsid w:val="00CF08D6"/>
    <w:rsid w:val="00D21863"/>
    <w:rsid w:val="00D257B2"/>
    <w:rsid w:val="00D27F3C"/>
    <w:rsid w:val="00D33669"/>
    <w:rsid w:val="00D35952"/>
    <w:rsid w:val="00D40B8F"/>
    <w:rsid w:val="00D40DFF"/>
    <w:rsid w:val="00D53D92"/>
    <w:rsid w:val="00D60C93"/>
    <w:rsid w:val="00D670FB"/>
    <w:rsid w:val="00D879BA"/>
    <w:rsid w:val="00D91114"/>
    <w:rsid w:val="00D95A61"/>
    <w:rsid w:val="00DB7647"/>
    <w:rsid w:val="00DF521A"/>
    <w:rsid w:val="00DF6CC1"/>
    <w:rsid w:val="00DF7BB3"/>
    <w:rsid w:val="00E0028F"/>
    <w:rsid w:val="00E04B71"/>
    <w:rsid w:val="00E12C7A"/>
    <w:rsid w:val="00E20E77"/>
    <w:rsid w:val="00E21F5B"/>
    <w:rsid w:val="00E238FF"/>
    <w:rsid w:val="00E273BA"/>
    <w:rsid w:val="00E4056F"/>
    <w:rsid w:val="00E51571"/>
    <w:rsid w:val="00E61F81"/>
    <w:rsid w:val="00EA569C"/>
    <w:rsid w:val="00EB0859"/>
    <w:rsid w:val="00EB30F6"/>
    <w:rsid w:val="00EB3DF5"/>
    <w:rsid w:val="00ED1EC0"/>
    <w:rsid w:val="00ED3F47"/>
    <w:rsid w:val="00EE4EF6"/>
    <w:rsid w:val="00EE55CC"/>
    <w:rsid w:val="00EF4C31"/>
    <w:rsid w:val="00EF69F9"/>
    <w:rsid w:val="00F133AD"/>
    <w:rsid w:val="00F269EB"/>
    <w:rsid w:val="00F44D45"/>
    <w:rsid w:val="00F57A11"/>
    <w:rsid w:val="00F6451B"/>
    <w:rsid w:val="00F66E03"/>
    <w:rsid w:val="00F84C9E"/>
    <w:rsid w:val="00FE517B"/>
    <w:rsid w:val="09E1CBBD"/>
    <w:rsid w:val="41AB9181"/>
    <w:rsid w:val="4D050812"/>
    <w:rsid w:val="5EB291FE"/>
    <w:rsid w:val="7866683B"/>
    <w:rsid w:val="7EF6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DF913F"/>
  <w15:chartTrackingRefBased/>
  <w15:docId w15:val="{31F69076-78DD-4EC3-92E8-F86F5A3F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E5E"/>
    <w:pPr>
      <w:spacing w:after="240"/>
      <w:jc w:val="both"/>
    </w:pPr>
    <w:rPr>
      <w:sz w:val="24"/>
      <w:lang w:eastAsia="en-US"/>
    </w:rPr>
  </w:style>
  <w:style w:type="paragraph" w:styleId="Heading4">
    <w:name w:val="heading 4"/>
    <w:basedOn w:val="Normal"/>
    <w:next w:val="Normal"/>
    <w:qFormat/>
    <w:rsid w:val="00263E5E"/>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E5E"/>
    <w:pPr>
      <w:tabs>
        <w:tab w:val="center" w:pos="4153"/>
        <w:tab w:val="right" w:pos="8306"/>
      </w:tabs>
    </w:pPr>
  </w:style>
  <w:style w:type="paragraph" w:styleId="Footer">
    <w:name w:val="footer"/>
    <w:basedOn w:val="Normal"/>
    <w:rsid w:val="00263E5E"/>
    <w:pPr>
      <w:tabs>
        <w:tab w:val="center" w:pos="4153"/>
        <w:tab w:val="right" w:pos="8306"/>
      </w:tabs>
    </w:pPr>
  </w:style>
  <w:style w:type="paragraph" w:styleId="Title">
    <w:name w:val="Title"/>
    <w:basedOn w:val="Normal"/>
    <w:qFormat/>
    <w:rsid w:val="00263E5E"/>
    <w:pPr>
      <w:spacing w:after="0"/>
      <w:jc w:val="center"/>
    </w:pPr>
    <w:rPr>
      <w:rFonts w:ascii="Arial" w:hAnsi="Arial"/>
      <w:b/>
      <w:sz w:val="28"/>
      <w:u w:val="single"/>
      <w:lang w:val="en-US"/>
    </w:rPr>
  </w:style>
  <w:style w:type="paragraph" w:styleId="BalloonText">
    <w:name w:val="Balloon Text"/>
    <w:basedOn w:val="Normal"/>
    <w:semiHidden/>
    <w:rsid w:val="00E12C7A"/>
    <w:rPr>
      <w:rFonts w:ascii="Tahoma" w:hAnsi="Tahoma" w:cs="Tahoma"/>
      <w:sz w:val="16"/>
      <w:szCs w:val="16"/>
    </w:rPr>
  </w:style>
  <w:style w:type="character" w:styleId="CommentReference">
    <w:name w:val="annotation reference"/>
    <w:semiHidden/>
    <w:rsid w:val="00042404"/>
    <w:rPr>
      <w:sz w:val="16"/>
      <w:szCs w:val="16"/>
    </w:rPr>
  </w:style>
  <w:style w:type="paragraph" w:styleId="CommentText">
    <w:name w:val="annotation text"/>
    <w:basedOn w:val="Normal"/>
    <w:semiHidden/>
    <w:rsid w:val="00042404"/>
    <w:rPr>
      <w:sz w:val="20"/>
    </w:rPr>
  </w:style>
  <w:style w:type="paragraph" w:styleId="CommentSubject">
    <w:name w:val="annotation subject"/>
    <w:basedOn w:val="CommentText"/>
    <w:next w:val="CommentText"/>
    <w:semiHidden/>
    <w:rsid w:val="00042404"/>
    <w:rPr>
      <w:b/>
      <w:bCs/>
    </w:rPr>
  </w:style>
  <w:style w:type="paragraph" w:styleId="ListParagraph">
    <w:name w:val="List Paragraph"/>
    <w:basedOn w:val="Normal"/>
    <w:uiPriority w:val="34"/>
    <w:qFormat/>
    <w:rsid w:val="005E6DCB"/>
    <w:pPr>
      <w:ind w:left="720"/>
      <w:contextualSpacing/>
    </w:pPr>
  </w:style>
  <w:style w:type="paragraph" w:styleId="Revision">
    <w:name w:val="Revision"/>
    <w:hidden/>
    <w:uiPriority w:val="99"/>
    <w:semiHidden/>
    <w:rsid w:val="00430C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51887">
      <w:bodyDiv w:val="1"/>
      <w:marLeft w:val="0"/>
      <w:marRight w:val="0"/>
      <w:marTop w:val="0"/>
      <w:marBottom w:val="0"/>
      <w:divBdr>
        <w:top w:val="none" w:sz="0" w:space="0" w:color="auto"/>
        <w:left w:val="none" w:sz="0" w:space="0" w:color="auto"/>
        <w:bottom w:val="none" w:sz="0" w:space="0" w:color="auto"/>
        <w:right w:val="none" w:sz="0" w:space="0" w:color="auto"/>
      </w:divBdr>
    </w:div>
    <w:div w:id="1024862395">
      <w:bodyDiv w:val="1"/>
      <w:marLeft w:val="0"/>
      <w:marRight w:val="0"/>
      <w:marTop w:val="0"/>
      <w:marBottom w:val="0"/>
      <w:divBdr>
        <w:top w:val="none" w:sz="0" w:space="0" w:color="auto"/>
        <w:left w:val="none" w:sz="0" w:space="0" w:color="auto"/>
        <w:bottom w:val="none" w:sz="0" w:space="0" w:color="auto"/>
        <w:right w:val="none" w:sz="0" w:space="0" w:color="auto"/>
      </w:divBdr>
    </w:div>
    <w:div w:id="1311906148">
      <w:bodyDiv w:val="1"/>
      <w:marLeft w:val="0"/>
      <w:marRight w:val="0"/>
      <w:marTop w:val="0"/>
      <w:marBottom w:val="0"/>
      <w:divBdr>
        <w:top w:val="none" w:sz="0" w:space="0" w:color="auto"/>
        <w:left w:val="none" w:sz="0" w:space="0" w:color="auto"/>
        <w:bottom w:val="none" w:sz="0" w:space="0" w:color="auto"/>
        <w:right w:val="none" w:sz="0" w:space="0" w:color="auto"/>
      </w:divBdr>
    </w:div>
    <w:div w:id="164404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A5E19-A50F-480A-9117-671688135ADE}">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9746</Characters>
  <Application>Microsoft Office Word</Application>
  <DocSecurity>0</DocSecurity>
  <Lines>81</Lines>
  <Paragraphs>22</Paragraphs>
  <ScaleCrop>false</ScaleCrop>
  <Company>University of Surrey</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Details</dc:title>
  <dc:subject/>
  <dc:creator>ne0001</dc:creator>
  <cp:keywords/>
  <cp:lastModifiedBy>Thatcher, Robert (Student Success)</cp:lastModifiedBy>
  <cp:revision>3</cp:revision>
  <cp:lastPrinted>2015-09-28T08:48:00Z</cp:lastPrinted>
  <dcterms:created xsi:type="dcterms:W3CDTF">2025-07-24T15:12:00Z</dcterms:created>
  <dcterms:modified xsi:type="dcterms:W3CDTF">2025-07-24T15:12:00Z</dcterms:modified>
</cp:coreProperties>
</file>